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D5" w:rsidRPr="00C403D5" w:rsidRDefault="00C403D5" w:rsidP="00C403D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r w:rsidRPr="00C403D5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СП 2.3.6.1079-01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</w:t>
      </w:r>
    </w:p>
    <w:p w:rsidR="00C403D5" w:rsidRPr="00C403D5" w:rsidRDefault="00C403D5" w:rsidP="00C403D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ГЛАВНЫЙ ГОСУДАРСТВЕННЫЙ САНИТАРНЫЙ ВРАЧ</w:t>
      </w: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РОССИЙСКОЙ ФЕДЕРАЦИИ</w:t>
      </w:r>
    </w:p>
    <w:p w:rsidR="00C403D5" w:rsidRPr="00C403D5" w:rsidRDefault="00C403D5" w:rsidP="00C403D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ПОСТАНОВЛЕНИЕ</w:t>
      </w:r>
    </w:p>
    <w:p w:rsidR="00C403D5" w:rsidRPr="00C403D5" w:rsidRDefault="00C403D5" w:rsidP="00C403D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от 8 ноября 2001 года N 31</w:t>
      </w:r>
    </w:p>
    <w:p w:rsidR="00C403D5" w:rsidRPr="00C403D5" w:rsidRDefault="00C403D5" w:rsidP="00C403D5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 введении в действие санитарных правил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10 июня 2016 года)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3 апреля 2003 года N 28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(Российская газета, N 82, 29.04.2003) (изменения введены в действие с 1 мая 2003 года) (с изменениями, внесенными </w:t>
      </w:r>
      <w:hyperlink r:id="rId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3 мая 2007 года N 25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3 мая 2007 года N 25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(Бюллетень нормативных актов федеральных органов исполнительной власти, N 26, 25.06.2007) (изменения введены в действие с 1 июля 2007 года);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29 декабря 2010 года N </w:t>
        </w:r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187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(Бюллетень нормативных актов федеральных органов исполнительной власти, N 16, 18.04.2011);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31 марта 2011 года N 29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(Российская газета, N 104, 18.05.2011);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10 июня 2016 года N 76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(Официальный интернет-портал правовой информации www.pravo.gov.ru, 23.06.2016, N 0001201606230061). 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 основании </w:t>
      </w:r>
      <w:hyperlink r:id="rId1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Федерального закона "О санитарно-эпидемиологическом благополучии населения" от 30 марта 1999 года N 52-ФЗ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и </w:t>
      </w:r>
      <w:hyperlink r:id="rId1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утвержденного </w:t>
      </w:r>
      <w:hyperlink r:id="rId1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*,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Собрание законодательства Российской Федерации, 2000, N 31, ст.3295.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постановляю: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Ввести в действие санитарные правила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 2.3.6.1079-01", утвержденные Главным государственным санитарным врачом Российской Федерации 06.11.2001, с 1 февраля 2002 года. 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2. С момента введения указанных санитарно-эпидемиологических правил считать утратившими силу санитарные правила "Санитарно-эпидемиологические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продуктов. СанПиН 2.3.6.959-00", утвержденные Главным государственным санитарным врачом Российской Федерации 31 июля 2000 года*.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Признаны не нуждающимися в государственной регистрации (письмо Минюста России от 07.03.2000 N 1507-ЭР).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Г.Онищенко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Courier New" w:eastAsia="Times New Roman" w:hAnsi="Courier New" w:cs="Courier New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Courier New" w:eastAsia="Times New Roman" w:hAnsi="Courier New" w:cs="Courier New"/>
          <w:color w:val="2D2D2D"/>
          <w:spacing w:val="3"/>
          <w:sz w:val="30"/>
          <w:szCs w:val="30"/>
          <w:lang w:eastAsia="ru-RU"/>
        </w:rPr>
        <w:t>     </w:t>
      </w:r>
      <w:r w:rsidRPr="00C403D5">
        <w:rPr>
          <w:rFonts w:ascii="Courier New" w:eastAsia="Times New Roman" w:hAnsi="Courier New" w:cs="Courier New"/>
          <w:color w:val="2D2D2D"/>
          <w:spacing w:val="3"/>
          <w:sz w:val="30"/>
          <w:szCs w:val="30"/>
          <w:lang w:eastAsia="ru-RU"/>
        </w:rPr>
        <w:br/>
        <w:t>     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Зарегистрировано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7 декабря 2001 года,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регистрационный N 3077</w:t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Санитарно-эпидемиологические правила СП 2.3.6.1079-01.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УТВЕРЖДАЮ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Главный государственный санитарный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врач Российской Федерации,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Первый заместитель министра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здравоохранения Российской Федерации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Г.Г.Онищенко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Дата введения: 1 февраля 2002 года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</w:t>
      </w: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СП 2.3.6.1079-01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10 июня 2016 года)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документе учтены: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 N 1 от 1 апреля 2003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3 апреля 2003 года N 28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(введено в действие с 1 мая 2003 года) (с изменениями, внесенными </w:t>
      </w:r>
      <w:hyperlink r:id="rId1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3 мая 2007 года N 25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(введено в действие с 1 июля 2007 года);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1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Дополнение N 3 от 29 декабря 2010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1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29 декабря 2010 года N 187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2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 и дополнения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2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 Главного государственного санитарного врача Российской Федерации от 31 марта 2011 года N 29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I. Общие положения и область применения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1.1. Настоящие Санитарно-эпидемиологические правила (далее - санитарные правила) разработаны с целью предотвращения возникновения и распространения инфекционных и неинфекционных заболеваний (отравлений) среди населения Российской Федерации и определяют основные санитарно-гигиенические нормы и требования к размещению, устройству, планировке, санитарно-техническому состоянию, содержанию организаций, условиям транспортировки, приемки, хранения, переработки, реализации продовольственного сырья и пищевых продуктов, технологическим процессам производства, а также к условиям труда, соблюдению правил личной гигиены работников.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Санитарные правила распространяются на действующие, строящиеся и реконструируемые организации общественного питания независимо от форм собственности и ведомственной принадлежности, в том числе при приготовлении пищи и напитков, их хранении и реализации населению.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организацией питания населения, в том числе в период проведения массовых общественных мероприятий (ярмарок, спортивных соревнований, олимпиад, универсиад, культурно-развлекательных, слетов и других аналогичных общественных мероприятий) (абзац дополнительно включен с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29 мая 2011 года </w:t>
      </w:r>
      <w:hyperlink r:id="rId2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1.3. Настоящие Правила являются основой для разработки санитарных норм и правил для организаций общественного питания, обеспечивающих организацию питания различных групп населения (детские, подростковые, лечебно-оздоровительные учреждения, питание на транспорте и др.).</w:t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II. Требования к размещению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Размещение организаций, предоставление земельных участков, утверждение проектной документации на строительство и реконструкцию, ввод в эксплуатацию допускаются при наличии санитарно-эпидемиологического заключения об их соответствии санитарным правилам и нормам.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2.2. Организации могут размещаться как в отдельно стоящем здании, так и в пристроенном, встроенно-пристроенном к жилым и общественным зданиям, в нежилых этажах жилых зданий, в общественных зданиях, а также на территории промышленных и иных объектов для обслуживания работающего персонала. При этом не должны ухудшаться условия проживания, отдыха, лечения, труда людей.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размещении организаций общественного питания в пристроенных, встроенно-пристроенных к жилым и общественным зданиям, в нежилых этажах жилых зданий, в общественных зданиях должны соблюдаться гигиенические нормативы уровней шума, инфразвука, вибрации, электромагнитных полей в помещениях жилых, общественных зданий и на территории жилой застройки, а также предельно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допустимые концентрации и ориентировочные безопасные уровни воздействия загрязняющих веществ в атмосферном воздухе населенных мест (абзац дополнительно включен с 29 мая 2011 года </w:t>
      </w:r>
      <w:hyperlink r:id="rId2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Производственные цеха организаций не рекомендуется размещать в подвальных и полуподвальных помещениях.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29 мая 2011 года </w:t>
      </w:r>
      <w:hyperlink r:id="rId2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Организациям, расположенным в жилых зданиях, следует иметь входы, изолированные от жилой части здания. Прием продовольственного сырья и пищевых продуктов со стороны двора жилого дома, где расположены окна и входы в квартиры, не допускается. Загрузку следует выполнять с торцов жилых зданий, не имеющих окон, из подземных туннелей со стороны магистралей при наличии специальных загрузочных помещений (абзац в редакции, введенной в действие с 29 мая 2011 года </w:t>
      </w:r>
      <w:hyperlink r:id="rId2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 Ориентация, размещение производственных и складских помещений, их планировка и оборудование должны обеспечивать соблюдение требований санитарного законодательства, технологических регламентов производства, качество и безопасность готовой продукции, а также условия труда работающих.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2.4. При проектировании, строительстве новых и реконструкции действующих организаций с учетом вырабатываемого ассортимента продукции следует руководствоваться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действующими строительными нормами, нормами технологического проектирования организаций общественного питания, а также требованиями настоящих Правил.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В организациях не размещаются помещения под жилье, не осуществляются работы и услуги, не связанные с деятельностью организаций общественного питания, а также не содержатся домашние животные и птица.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производственных и складских помещениях не должны находиться посторонние лица.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2.6. Для сбора мусора и пищевых отходов на территории следует предусмотреть раздельные контейнеры с крышками, установленные на площадках с твердым покрытием, размеры которых превышают площадь основания контейнеров на 1 м во все стороны.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использование других специальных закрытых конструкций для сбора мусора и пищевых отходов.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Мусоросборники очищаются при заполнении не более 2/3 их объема, после этого подвергаются очистке и дезинфекции с применением средств, разрешенных органами и учреждениями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Площадка мусоросборников располагается на расстоянии не менее 25 м от жилых домов, площадок для игр и отдыха.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2.7. На территории организаций рекомендуется предусматривать площадки для временной парковки транспорта персонала и посетителей.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Площадки должны размещаться со стороны проезжей части автодорог и не располагаться во дворах жилых домов.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2.8. Территория организации должна быть благоустроена и содержаться в чистоте.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III. Требования к водоснабжению и канализации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 Организации, независимо от форм собственности, мощности, места расположения, оборудуются системами внутреннего водопровода и канализации.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Водоснабжение организаций осуществляется путем присоединения к централизованной системе водопровода, при его отсутствии оборудуется внутренний водопровод с водозабором из артезианской скважины, колодцев, каптажей.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Источники водоснабжения вновь строящихся, реконструируемых и действующих предприятий, резервные автономные устройства горячего водоснабжения с разводкой по системе должны отвечать требованиям соответствующих санитарных правил (абзац в редакции, введенной в действие с 1 июля 2007 года </w:t>
      </w:r>
      <w:hyperlink r:id="rId2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Место расположения, оборудование, содержание водозаборных сооружений (шахтные, трубчатые колодцы, каптажи родников) и прилегающая к ним территория должны соответствовать санитарным правилам.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3.2. Качество воды в системах водоснабжения организации должно отвечать гигиеническим требованиям, предъявляемым к качеству воды централизованных систем питьевого водоснабжения и нецентрализованного водоснабжения.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 Количество воды, используемой организацией, должно полностью обеспечивать ее потребности. Нормы расхода воды должны соответствовать таблицам 1 и 2.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C403D5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1. Нормы расхода воды на приготовление полуфабрикатов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1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Не распространяется на полуфабрикаты высокой степени готовности.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1"/>
        <w:gridCol w:w="5544"/>
      </w:tblGrid>
      <w:tr w:rsidR="00C403D5" w:rsidRPr="00C403D5" w:rsidTr="00C403D5">
        <w:trPr>
          <w:trHeight w:val="15"/>
        </w:trPr>
        <w:tc>
          <w:tcPr>
            <w:tcW w:w="3511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Полуфабрикаты</w:t>
            </w:r>
          </w:p>
        </w:tc>
        <w:tc>
          <w:tcPr>
            <w:tcW w:w="5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Нормы расхода воды на 1 т в литрах</w:t>
            </w:r>
          </w:p>
        </w:tc>
      </w:tr>
      <w:tr w:rsidR="00C403D5" w:rsidRPr="00C403D5" w:rsidTr="00C403D5">
        <w:tc>
          <w:tcPr>
            <w:tcW w:w="35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Мясные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1500</w:t>
            </w:r>
          </w:p>
        </w:tc>
      </w:tr>
      <w:tr w:rsidR="00C403D5" w:rsidRPr="00C403D5" w:rsidTr="00C403D5">
        <w:tc>
          <w:tcPr>
            <w:tcW w:w="35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Рыбные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2000</w:t>
            </w:r>
          </w:p>
        </w:tc>
      </w:tr>
      <w:tr w:rsidR="00C403D5" w:rsidRPr="00C403D5" w:rsidTr="00C403D5">
        <w:tc>
          <w:tcPr>
            <w:tcW w:w="351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Овощные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2200</w:t>
            </w:r>
          </w:p>
        </w:tc>
      </w:tr>
      <w:tr w:rsidR="00C403D5" w:rsidRPr="00C403D5" w:rsidTr="00C403D5">
        <w:tc>
          <w:tcPr>
            <w:tcW w:w="3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Кулинарные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1000</w:t>
            </w:r>
          </w:p>
        </w:tc>
      </w:tr>
    </w:tbl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Примечание. Коэффициент часовой неравномерности водопотребления принимать равным 1,5.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C403D5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2. Расчетные секундные расходы воды и процент одновременного действия оборудования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07"/>
        <w:gridCol w:w="1832"/>
        <w:gridCol w:w="2216"/>
      </w:tblGrid>
      <w:tr w:rsidR="00C403D5" w:rsidRPr="00C403D5" w:rsidTr="00C403D5">
        <w:trPr>
          <w:trHeight w:val="15"/>
        </w:trPr>
        <w:tc>
          <w:tcPr>
            <w:tcW w:w="535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Оборудование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Расход воды, 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л/сек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 xml:space="preserve">Процент 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одновременного действия</w:t>
            </w:r>
          </w:p>
        </w:tc>
      </w:tr>
      <w:tr w:rsidR="00C403D5" w:rsidRPr="00C403D5" w:rsidTr="00C403D5">
        <w:tc>
          <w:tcPr>
            <w:tcW w:w="53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1. Моечные ванны</w:t>
            </w:r>
          </w:p>
        </w:tc>
        <w:tc>
          <w:tcPr>
            <w:tcW w:w="1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30</w:t>
            </w:r>
          </w:p>
        </w:tc>
      </w:tr>
      <w:tr w:rsidR="00C403D5" w:rsidRPr="00C403D5" w:rsidTr="00C403D5">
        <w:tc>
          <w:tcPr>
            <w:tcW w:w="53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2. Раковины (производственные)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40</w:t>
            </w:r>
          </w:p>
        </w:tc>
      </w:tr>
      <w:tr w:rsidR="00C403D5" w:rsidRPr="00C403D5" w:rsidTr="00C403D5">
        <w:tc>
          <w:tcPr>
            <w:tcW w:w="53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3. Машины посудомоечные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100</w:t>
            </w:r>
          </w:p>
        </w:tc>
      </w:tr>
      <w:tr w:rsidR="00C403D5" w:rsidRPr="00C403D5" w:rsidTr="00C403D5">
        <w:tc>
          <w:tcPr>
            <w:tcW w:w="53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4. Картофелемойки, картофелечистки и кипятильники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100</w:t>
            </w:r>
          </w:p>
        </w:tc>
      </w:tr>
      <w:tr w:rsidR="00C403D5" w:rsidRPr="00C403D5" w:rsidTr="00C403D5">
        <w:tc>
          <w:tcPr>
            <w:tcW w:w="53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5. Котлы варочные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60</w:t>
            </w:r>
          </w:p>
        </w:tc>
      </w:tr>
      <w:tr w:rsidR="00C403D5" w:rsidRPr="00C403D5" w:rsidTr="00C403D5">
        <w:tc>
          <w:tcPr>
            <w:tcW w:w="53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6. Льдогенераторы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0,1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50</w:t>
            </w:r>
          </w:p>
        </w:tc>
      </w:tr>
    </w:tbl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Примечания: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Расход воды холодильными установками следует принимать по технической характеристике этих установок.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 Подводку горячей воды следует проектировать к моечным ваннам и производственным раковинам, а также к поливочным кранам для мытья жироуловителей, грязеотстойников и мезгосборников.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Все производственные цеха оборудуются раковинами с подводкой горячей и холодной воды. При этом следует предусматривать такие конструкции смесителей, которые исключают повторное загрязнение рук после мытья.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Горячая и холодная вода подводится ко всем моечным ваннам и раковинам с установкой смесителей, а также, при необходимости, к технологическому оборудованию.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Температура горячей воды в точке разбора должна быть не ниже 65°С.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Для сетей горячего водоснабжения используются материалы, выдерживающие температуру выше 65°С.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3.4. Запрещается использовать горячую воду из системы водяного отопления для технологических, хозяйственно-бытовых целей, а также обработки технологического оборудования, тары, инвентаря и помещений.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организациях запрещается использовать привозную воду.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3.5. При отсутствии горячей или холодной воды организация приостанавливает свою работу.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 июля 2007 года </w:t>
      </w:r>
      <w:hyperlink r:id="rId2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3.6. Устройство системы канализации организаций должно соответствовать требованиям действующих строительных норм, предъявляемых к канализации, наружным сетям и сооружениям, внутреннему водопроводу и канализации зданий, а также требованиям настоящих Правил.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3.7. Отведение производственных и хозяйственно-бытовых сточных вод осуществляется в систему централизованных канализационных очистных сооружений, при их отсутствии, в систему локальных очистных сооружений канализации должно отвечать требованиям соответствующих санитарных правил (абзац в редакции, введенной в действие с 1 июля 2007 года </w:t>
      </w:r>
      <w:hyperlink r:id="rId2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Внутренняя система канализации производственных и хозяйственно-бытовых сточных вод должна быть раздельной с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самостоятельными выпусками во внутриплощадочную сеть канализации.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Уровень выпуска производственных стоков оборудуется выше уровня выпуска хозяйственно-фекальных стоков.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Помещения с наличием сливных трапов, моечных ванн, раковин, унитазов не размещаются ниже уровня внутриплощадочной канализации, примыкающей к пищевому объекту.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Горизонтальные отводы канализации от всех производственных помещений вне зависимости от числа санитарно-технических устройств имеют устройства для прочистки труб.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концевых участках канализационных горизонтальных отводов устраиваются "дыхательные" стояки для исключения засасывающего эффекта при залповых сбросах сточных вод из оборудования.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Производственное оборудование и моечные ванны присоединяются к канализационной сети с воздушным разрывом не менее 20 мм от верха приемной воронки. Все приемники стоков внутренней канализации имеют гидравлические затворы (сифоны).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3.9. Сброс в открытые водоемы и на прилегающую территорию неочищенных сточных вод, а также устройство поглощающих колодцев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3.10. Прокладка внутренних канализационных сетей с бытовыми и производственными стоками не проводится под потолком обеденных залов, производственных и складских помещений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организаций. Канализационные стояки с производственными стоками разрешается прокладывать в производственных и складских помещениях в оштукатуренных коробах без ревизий.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Стояки бытовой канализации из верхних этажей жилых домов и зданий иного назначения допускается прокладывать только в технологических каналах (горизонтальных, вертикальных).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Канализационные стояки не прокладывают в обеденных залах, производственных и складских помещениях.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3.11. В помещениях, размещенных в жилых домах и зданиях иного назначения, сети бытовой и производственной канализации организации не объединяются с хозяйственно-фекальной канализацией этих зданий.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3.12. В санитарных узлах, душевых и ванных, расположенных над организациями, полы должны иметь гидроизоляцию.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3.13. Все производственные цеха, моечные, дефростер, загрузочную, камеру хранения пищевых отходов следует оборудовать сливными трапами с уклоном пола к ним.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тамбуре туалета для персонала следует предусматривать отдельный кран со смесителем на уровне 0,5 м от пола для забора воды, предназначенной для мытья полов, а также сливной трап с уклоном к нему.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3.14. Все стационарные организации оборудуются туалетами и раковинами для мытья рук посетителей. Совмещение туалетов для персонала и посетителей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Временные организации быстрого обслуживания (павильоны, палатки, фургоны и др.) рекомендуется размещать в местах, оборудованных общественными туалетами.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Во всех строящихся и реконструируемых организациях унитазы и раковины для мытья рук персонала следует оборудовать устройствами, исключающими дополнительное загрязнение рук (локтевые, педальные приводы и т.п.).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IV. Требования к условиям работы в производственных помещениях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4.1. Условия труда работников организаций должны отвечать требованиям действующих нормативных документов в области гигиены труда, утвержденных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Санитарно-бытовое обеспечение работающих осуществляется в соответствии с действующими санитарными правилами, строительными нормами для административных и бытовых зданий.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Во всех организациях создаются необходимые условия для соблюдения правил личной гигиены персонала (наличие мыла, полотенец, туалетной бумаги и т.п.).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Показатели микроклимата производственных помещений и помещений для посетителей должны соответствовать гигиеническим требованиям, предъявляемым к микроклимату производственных помещений.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4.3. При использовании систем кондиционирования воздуха параметры микроклимата в производственных помещениях должны соответствовать оптимальным значениям санитарных норм. При наличии систем вентиляции с механическим или естественным побудителем параметры должны отвечать допустимым нормам.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4.4. Производственные, вспомогательные и санитарно-бытовые помещения оборудуются приточно-вытяжной механической вентиляцией в соответствии с требованиями действующих норм и правил.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помещениях отделки кондитерских изделий приточная система вентиляции выполняется с противопыльным и бактерицидным фильтром, обеспечивающим подпор чистого воздуха в этом помещении.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Отверстия вентиляционных систем закрываются мелкоячеистой полимерной сеткой.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Бытовые помещения (туалеты, преддушевые, комнаты гигиены женщин) оборудуются автономными системами вытяжной вентиляции, преимущественно с естественным побуждением.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системах механической приточной вентиляции рекомендуется предусматривать очистку подаваемого наружного воздуха и его подогрев в холодный период года. Забор воздуха для приточной вентиляции осуществляется в зоне наименьшего загрязнения на высоте не менее 2 м от поверхности земли.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Помещения загрузочной, экспедиции, вестибюлей рекомендуется оборудовать тепловыми завесами для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предотвращения попадания наружного воздуха в холодный период года.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4.5. Оборудование и моечные ванны, являющиеся источниками повышенных выделений влаги, тепла, газов, оборудуются локальными вытяжными системами с преимущественной вытяжкой в зоне максимального загрязнения.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4.6. Устройство и оборудование выбросов, систем местной вытяжной вентиляции не должны влиять на ухудшение условий проживания и пребывания людей в жилых домах, помещениях и зданиях иного назначения.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Система вытяжной вентиляции организаций, расположенных в зданиях иного назначения, оборудуется отдельно от системы вентиляции этих зданий. Шахты вытяжной вентиляции выступают над коньком крыши или поверхностью плоской кровли на высоту не менее 1 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4.7. В организации обеспечивается воздушно-тепловой баланс помещений.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Подпор приточного воздуха приходится на наиболее чистые помещения. Для снижения аэродинамического сопротивления движению воздуха в вентиляционных системах воздуховоды выполняются с минимальным количеством поворотов.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4.8. Допустимые величины интенсивности теплового облучения на рабочих местах от производственного оборудования не должны превышать 70 Вт/м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 2.3.6.1079-01 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 style="width:6.45pt;height:15.05pt"/>
        </w:pic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 при облучаемой поверхности тела человека 25-50%. Для предотвращения неблагоприятного влияния инфракрасного излучения на организм поваров,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кондитеров следует: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применять секционно-модульное оборудование;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максимально заполнять посудой рабочую поверхность плит;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своевременно выключать секции электроплит или переключать на меньшую мощность;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 рабочих местах у печей, плит, жарочных шкафов и другого оборудования, работающего с подогревом, применять воздушное душирование;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регламентировать внутрисменные режимы труда и отдыха работающих.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4.9. Содержание вредных веществ в воздухе рабочей зоны производственных помещений не должно превышать предельно допустимых концентраций (ПДК) вредных веществ в воздухе рабочей зоны.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4.10. Для предотвращения образования и попадания в воздух производственных помещений вредных веществ необходимо: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строго соблюдать технологические процессы приготовления блюд;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 эксплуатации газовых плит обеспечивать полное сгорание топлива;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операции, связанные с просеиванием муки, сахарной пудры и других сыпучих продуктов, производить на рабочем месте,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оборудованном местной вытяжной вентиляцией;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все работы проводить только при включенной приточно-вытяжной или местной вытяжной вентиляции.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4.11. Во вновь строящихся и реконструируемых организациях не допускается устанавливать плиты, работающие на угле, дровах, твердом топливе и др.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приготовление блюд на мангале в организациях общественного питания, размещенных в отдельно стоящих зданиях, при условии использования современного оборудования (абзац дополнительно включен с 29 мая 2011 года </w:t>
      </w:r>
      <w:hyperlink r:id="rId2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4.12. Производственные, вспомогательные помещения и помещения для посетителей обеспечиваются отоплением (водяным или другими видами) в соответствии с требованиями, предъявляемыми к отоплению, вентиляции и кондиционированию воздуха, а также с требованиями настоящих Правил.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организациях предпочтительнее предусматривать системы водяного отопления.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Нагревательные приборы следует регулярно очищать от пыли и загрязнений и не располагать рядом с холодильным оборудованием.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4.13. Естественное и искусственное освещение во всех производственных, складских, санитарно-бытовых и административно-хозяйственных помещениях должны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соответствовать требованиям, предъявляемым к естественному и искусственному освещению, а также требованиям настоящих Правил. При этом максимально используется естественное освещение.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4.14. В цехе для приготовления холодных блюд и закусок, кондитерских цехах, где осуществляются приготовление крема и отделка тортов и пирожных, при привязке проекта предусматривается северо-западная ориентация, а также применение устройств для защиты от инсоляции (жалюзи, специальные стекла и другие устройства, отражающие тепловое излучение).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4.15. Для освещения производственных помещений и складов применяются светильники во влагопылезащитном исполнении. На рабочих местах не должна создаваться блесткость. Люминесцентные светильники, размещаемые в помещениях с вращающимся оборудованием (универсальные приводы, кремовзбивалки, тестомесы, дисковые ножи), должны иметь лампы, устанавливаемые в противофазе. Светильники общего освещения размещаются равномерно по помещению. Светильники не размещаются над плитами, технологическим оборудованием, разделочными столами. При необходимости рабочие места оборудуются дополнительными источниками освещения. Осветительные приборы должны иметь защитную арматуру.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4.16. Показатели освещенности для производственных помещений должны соответствовать установленным нормам.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4.17. Осветительные приборы, арматура, остекленные поверхности окон и проемов содержатся в чистоте и очищаются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 мере загрязнения.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4.18. Допустимые уровни шума и вибрации на рабочих местах в производственных помещениях, обеденных залах и площадках организаций должны соответствовать гигиеническим требованиям, предъявляемым к уровням шума и вибрации на рабочих местах, в помещениях жилых и общественных зданий.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4.19. При проектировании, реконструкции и эксплуатации помещений, в которых размещается оборудование, генерирующее шум, следует предусматривать мероприятия по защите людей от вредного воздействия шума с учетом соблюдения действующих нормативных требований.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4.20. Для защиты работающих от шума в помещениях, где размещается оборудование, генерирующее шум, осуществляются следующие мероприятия по защите от его вредного воздействия: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отделка помещений звукопоглощающими материалами;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установка электродвигателей на амортизаторы с применением звукопоглощающих кожухов, установка оборудования на вибропоглощающие фундаменты;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своевременное устранение неисправностей, увеличивающих шум при работе оборудования;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постоянный контроль за креплением движущихся частей машин и механизмов, проверка состояния амортизационных прокладок, смазки и т.д.;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своевременная профилактика и ремонт оборудования;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эксплуатация оборудования в режимах, указанных в паспорте заводов-изготовителей;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размещение рабочих мест, машин и механизмов таким образом, чтобы воздействие шума на работников было минимальным;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размещение рабочих мест официантов, барменов, буфетчиков в обеденных залах в наименее шумных местах, удаленных от эстрады, акустических систем;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ограничение выходной мощности музыкального оформления в помещениях для посетителей;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организация мест кратковременного отдыха работников в помещениях, оборудованных средствами звукоизоляции и звукопоглощения;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устройство в горячих цехах подвесных потолков на расстоянии 40-50 см от перекрытия.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4.21. Общая продолжительность рабочего времени (смены) в организациях устанавливается в соответствии с действующим законодательством о труде.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4.22. Все трудоемкие операции, связанные с подъемом и перемещением тяжестей, механизируются.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4.23. Беременных, работающих у плит, кондитерских печей, жарочных шкафов, следует переводить по заключению врача на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работу, не связанную с интенсивным тепловым воздействием и переноской тяжестей вручную.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V. Требования к устройству и содержанию помещений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5.1. Объемно-планировочные и конструкторские решения помещений должны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доготовочных организациях, работающих на полуфабрикатах, работа на сырье не проводится.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5.2. Набор и площади помещений должны соответствовать мощности организаций и обеспечивать соблюдение санитарных правил и норм.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временного хранения готовых блюд до их реализации в организации общественного питания должны быть предусмотрены помещения, оборудованные холодильниками и стеллажами (абзац дополнительно включен с 29 мая 2011 года </w:t>
      </w:r>
      <w:hyperlink r:id="rId3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5.3. Технологическое оборудование размещается так, чтобы обеспечивать свободный доступ к нему и соблюдение правил техники безопасности.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5.4. При работе организаций быстрого обслуживания на полуфабрикатах высокой степени готовности, в которых используются малогабаритное специализированное технологическое оборудование, посуда и приборы одноразового использования, допускается однозальная планировка с выделением отдельных рабочих зон, оснащенных оборудованием (абзац в редакции, введенной в действие с 1 июля 2007 года </w:t>
      </w:r>
      <w:hyperlink r:id="rId3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применении столовой, чайной посуды, приборов многоразового использования устанавливается посудомоечная машина.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5.5. Стены производственных помещений на высоту не менее 1,7 м отделываются облицовочной плиткой или другими материалами, выдерживающими влажную уборку и дезинфекцию. Потолки оштукатуриваются и белятся или отделываются другими материалами. Полы выполняются из ударопрочных материалов, исключающих скольжение, и имеют уклоны к сливным трапам.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Окраска потолков и стен производственных и вспомогательных помещений кондитерских цехов производится по мере необходимости, но не реже одного раза в год.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5.6. Стены и потолки складских помещений оштукатуриваются и белятся. Стены на высоту не менее 1,7 м окрашиваются влагостойкими красками для внутренней отделки.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Полы выполняются из влагостойких материалов повышенной механической прочности (ударопрочные) с заделкой сопряжений строительных конструкций мелкоячеистой металлической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сеткой, стальным листом или цементно-песчаным раствором с длинной металлической стружкой. Полы по путям загрузки сырья и продуктов питания в складских и производственных помещениях не должны иметь порогов. Загрузочная оборудуется платформой, навесом.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5.7. Отделка обеденных помещений (залов) должна быть стойкой к санитарной обработке и дезинфекции.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Устройство декоративных экранов над регистрами систем отопления из полимерных и синтетических материалов не проводится. Декоративные панели для этих целей делаются металлическими и легкосъемными.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5.8. Для внутренней отделки помещений используются материалы, разрешенные органами и учреждениями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5.9. В цехах для приготовления холодных блюд, мягкого мороженого, в кондитерских цехах по приготовлению крема и отделки тортов и пирожных, в цехах и на участках по порционированию готовых блюд, упаковке и формированию наборов готовых блюд устанавливаются бактерицидные лампы, которые используются в соответствии с инструкцией по эксплуатации (пункт в редакции, введенной в действие с 29 мая 2011 года </w:t>
      </w:r>
      <w:hyperlink r:id="rId3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5.10. В производственных цехах не допускается хранить бьющиеся предметы, зеркала, комнатные растения.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5.11. Все помещения организаций необходимо содержать в чистоте. Текущая уборка проводится постоянно, своевременно и по мере необходимости.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производственных цехах ежедневно проводится влажная уборка с применением моющих и дезинфицирующих средств.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После каждого посетителя обязательна уборка обеденного стола.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5.12. Не реже одного раза в месяц проводится генеральная уборка и дезинфекция. При необходимости в установленном порядке проводится дезинсекция и дератизация помещений.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5.13. Для уборки производственных, складских, вспомогательных помещений, а также туалетов выделяется отдельный инвентарь, который хранится в специально отведенных местах, максимально приближенных к местам уборки. Инвентарь для мытья туалетов имеет сигнальную окраску и хранится отдельно.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 окончании уборки в конце смены весь уборочный инвентарь промывается с использованием моющих и дезинфицирующих средств, просушивается и хранится в чистом виде в отведенном для него месте.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5.14. В целях предупреждения возникновения и распространения инфекционных заболеваний уборка производственных, вспомогательных, складских и бытовых помещений проводится уборщицами, а уборка рабочих мест - работниками на рабочем месте. Для уборки туалетов выделяется специальный персонал.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Уборщицы должны быть обеспечены в достаточном количестве уборочным инвентарем, ветошью, моющими и дезинфицирующими средствами.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5.15. В организациях применяются моющие и дезинфицирующие средства, разрешенные органами и учреждениями госсанэпидслужбы в установленном порядке, которые используются в строгом соответствии с прилагаемыми инструкциями и хранятся в специально отведенных местах в таре изготовителя.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5.16. В организациях общественного питания должен проводиться косметический ремонт (побелка и покраска помещений, профилактический ремонт санитарно-технического и технологического оборудования) по мере необходимости и его покраска (пункт дополнительно включен с 29 мая 2011 года </w:t>
      </w:r>
      <w:hyperlink r:id="rId3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VI. Требования к оборудованию, инвентарю, посуде и таре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6.1. Организации обеспечиваются достаточным количеством необходимого оборудования и предметами материально-технического оснащения.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организации питания участников массовых общественных мероприятий должно быть предусмотрено достаточное количество посуды. При оказании организацией общественного питания кейтеринговых услуг (приготовление блюд и доставка их по месту заказа, подогрев блюд, сервировка стола, уборка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посуды, помещений и территории, осуществляемые обслуживающим выездным персоналом) количество столовой посуды и столовых приборов комплектуется в соответствии с количеством порций для однократного применения. Запас чистых фужеров и чашек рассчитывается на 2-3-кратный прием напитков посетителями (абзац дополнительно включен с 29 мая 2011 года </w:t>
      </w:r>
      <w:hyperlink r:id="rId3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6.2. Технологическое оборудование, инвентарь, посуда, тара выполняются из материалов, разрешенных органами и учреждениями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6.3. При работе технологического оборудования исключается возможность контакта сырых и готовых к употреблению продуктов.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должно быть предусмотрено и использоваться раздельное технологическое оборудование, а в универсальных машинах - сменные механизмы (абзац дополнительно включен с 29 мая 2011 года </w:t>
      </w:r>
      <w:hyperlink r:id="rId3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6.4. Санитарная обработка технологического оборудования проводится по мере его загрязнения и по окончании работы.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Производственные столы в конце работы тщательно моются с применением моющих и дезинфицирующих средств, промываются горячей водой при температуре 40-50°С и насухо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вытираются сухой чистой тканью.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6.5. В целях предупреждения инфекционных заболеваний разделочный инвентарь закрепляется за каждым цехом и имеет специальную маркировку.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Разделочные доски и ножи маркируются в соответствии с обрабатываемым на них продуктом: "СМ" - сырое мясо, "СР" - сырая рыба, "СО" - сырые овощи, "ВМ" - вареное мясо, "ВР" - вареная рыба, "ВО" - вареные овощи, "МГ" - мясная гастрономия, "Зелень", "КО" - квашеные овощи, "Сельдь", "X" - хлеб, "РГ" - рыбная гастрономия.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наносить на разделочный инвентарь цветовую маркировку вместе с буквенной маркировкой в соответствии с обрабатываемым на них продуктом. Разделочный инвентарь для готовой и сырой продукции должен хранится раздельно (абзац дополнительно включен с 29 мая 2011 года </w:t>
      </w:r>
      <w:hyperlink r:id="rId3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6.6. Колода для разруба мяса устанавливается на крестовине или специальной подставке, скрепляется металлическими обручами, ежедневно по окончании работы зачищается ножом и посыпается солью. Периодически по мере необходимости колоду спиливают и обстругивают.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После каждой технологической операции разделочный инвентарь (ножи, доски и др.) подвергают санитарной обработке: механической очистке, мытью горячей водой с моющими средствами, ополаскиванию горячей проточной водой. Хранят инвентарь в специально отведенном месте.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6.7. Организации рекомендуется оснащать современными посудомоечными машинами со стерилизующим эффектом для механизированного мытья посуды и столовых приборов.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6.8. Количество одновременно используемой столовой посуды и приборов должно обеспечивать потребности организации.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6.9. Для приготовления и хранения готовой пищи рекомендуется использовать посуду из нержавеющей стали. Алюминиевая и дюралюминиевая посуда используется только для приготовления и кратковременного хранения пищи.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6.10. Посуду с трещинами, сколами, отбитыми краями, деформированную, с поврежденной эмалью не используют.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6.11. Механическая мойка посуды на специализированных моечных машинах производится в соответствии с прилагающимися инструкциями по их эксплуатации.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Мытье столовой посуды и приборов в двухсекционной ванне допускается в организациях с ограниченным ассортиментом (абзац в редакции, введенной в действие с 1 июля 2007 года </w:t>
      </w:r>
      <w:hyperlink r:id="rId3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6.12. В пивных барах кружки, стаканы, бокалы промываются горячей водой не ниже 45-50°С с применением моющих и дезинфицирующих средств.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Для ополаскивания бокалов, стаканов, кружек дополнительно оборудуются шприцевальные установки.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6.13. При выходе из строя посудомоечной машины, отсутствии условий для ручного мытья посуды, а также одноразовой столовой посуды и приборов работа организации не осуществляется.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6.14. Мытье столовой посуды ручным способом производят в следующем порядке: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механическое удаление остатков пищи;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мытье в воде с добавлением моющих средств в первой секции ванны;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просушивание посуды на решетчатых полках, стеллажах.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6.15. В конце рабочего дня проводится дезинфекция всей столовой посуды и приборов средствами в соответствии с инструкциями по их применению.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6.16. Мытье кухонной посуды производят в двухсекционных ваннах в следующем порядке: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механическая очистка от остатков пищи;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мытье щетками в воде с температурой не ниже 40°С с добавлением моющих средств;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ополаскивание проточной водой с температурой не ниже 65°С;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- просушивание в опрокинутом виде на решетчатых полках, стеллажах.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6.17. Столовые приборы при обработке ручным способом подвергают мытью с применением моющих средств, последующему ополаскиванию в проточной воде и прокаливанию в духовых, пекарских, сухожаровых шкафах в течение 10 мин.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6.18. Чистые кухонную посуду и инвентарь хранят на стеллажах на высоте не менее 0,5 м от пола.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Чистую столовую посуду хранят в закрытых шкафах или на решетках.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Чистые столовые приборы хранят в зале в специальных ящиках-кассетах, ручками вверх. Хранение их на подносах россыпью не разрешается. Кассеты для столовых приборов ежедневно подвергают санитарной обработке.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6.19. Щетки для мытья посуды после окончания работы очищают, замачивают в горячей воде при температуре не ниже 45°С с добавлением моющих средств, дезинфицируют (или кипятят), промывают проточной водой, затем просушивают и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хранят в специально выделенном месте.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Щетки с наличием плесени и видимых загрязнений, а также губчатый материал, качественная обработка которого невозможна, не используются.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6.20. Подносы для посетителей после каждого использования протирают чистыми салфетками. Не используются подносы деформированные и с видимыми загрязнениями. По окончании работы подносы промывают горячей водой с добавлением моющих и дезинфицирующих средств, ополаскивают теплой проточной водой и высушивают. Хранят чистые подносы в специально отведенных местах в торговом зале, отдельно от использованных подносов.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6.21. В моечных отделениях вывешивается инструкция о правилах мытья посуды и инвентаря с указанием концентраций и объемов применяемых моющих и дезинфицирующих средств.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6.22. Мытье оборотной тары в заготовочных организациях и в специализированных цехах производят в специально выделенных помещениях, оборудованных ваннами или моечными машинами с применением моющих средств.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VII. Требования к транспортировке, приему и хранению сырья, пищевых продуктов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7.1. В целях предупреждения возникновения и распространения массовых инфекционных заболеваний транспортирование сырья и пищевых продуктов осуществляется специальным, чистым транспортом, на который в установленном порядке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выдается санитарный паспорт.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7.2. Кузов автотранспорта изнутри обивается материалом, легко поддающимся санитарной обработке, и оборудуется стеллажами.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7.3. Лица, сопровождающие продовольственное сырье и пищевые продукты в пути следования и выполняющие их погрузку и выгрузку, пользуются санитарной одеждой (халат, рукавицы и др.), имеют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7.4. 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транспортировки. Количество поставляемых скоропортящихся продуктов должно соответствовать емкостям имеющегося в организации холодильного оборудования.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Кулинарные и кондитерские изделия перевозятся в специально предназначенном для этих целей транспорте в промаркированной и чистой таре.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7.5. Транспортная тара маркируется в соответствии с нормативной и технической документацией, соответствующей каждому виду продукции.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Реализация продукции вне организации в потребительской таре осуществляется при наличии информации, предусмотренной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действующими гигиеническими требованиями к качеству и безопасности продовольственного сырья и пищевых продуктов.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7.6. Для предотвращения возникновения и распространения массовых неинфекционных заболеваний (отравлений)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специализированного транспорта, предназначенного для перевозки пищевых продуктов (независимо от их упаковки), для других целей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Продовольственное сырье и готовая продукция при транспортировке не должны контактировать друг с другом.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7.7.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7.8. Для предотвращения возникновения и распространения инфекционных заболеваний и массовых неинфекционных заболеваний (отравлений) в организации запрещается принимать: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продовольственное сырье и пищевые продукты без документов, подтверждающих их качество и безопасность;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мясо и субпродукты всех видов сельскохозяйственных животных без клейма и ветеринарного свидетельства;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рыбу, раков, сельскохозяйственную птицу без ветеринарного свидетельства;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непотрошеную птицу (кроме дичи);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яйца с загрязненной скорлупой, с насечкой, "тек", "бой", а также яйца из хозяйств, неблагополучных по сальмонеллезам, утиные и гусиные яйца;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консервы с нарушением герметичности банок, бомбажные, "хлопуши", банки с ржавчиной, деформированные, без этикеток;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крупу, муку, сухофрукты и другие продукты, зараженные амбарными вредителями;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овощи и фрукты с наличием плесени и признаками гнили;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грибы несъедобные, некультивируемые съедобные, червивые, мятые;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пищевые продукты с истекшими сроками годности и признаками недоброкачественности;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продукцию домашнего изготовления.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7.9. Продукты следует хранить в таре производителя (бочки, ящики, фляги, бидоны и др.), при необходимости - перекладывать в чистую, промаркированную в соответствии с видом продукта производственную тару.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7.10. Продукты без упаковки взвешивают в таре или на чистой бумаге.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7.11. 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хранении пищевых продуктов необходимо строго соблюдать правила товарного соседства, нормы складирования, сроки годности и условия хранения. 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7.12. 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7.13. Холодильные камеры для хранения продуктов следует оборудовать стеллажами, легко поддающимися мойке, системами сбора и отвода конденсата, а при необходимости - подвесными балками с лужеными крючьями или крючьями из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нержавеющей стали.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7.14. Охлажденные мясные туши, полутуши, четвертины подвешивают на крючьях так, чтобы они не соприкасались между собой, со стенами и полом помещения. Мороженое мясо хранят на стеллажах или подтоварниках штабелями.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7.15. Субпродукты хранят в таре поставщика на стеллажах или подтоварниках.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7.16. Птицу мороженую или охлажденную хранят в таре поставщика на стеллажах или подтоварниках, укладывая в штабеля; для лучшей циркуляции воздуха между ящиками (коробами) рекомендуется прокладывать рейки.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7.17. Рыбу мороженую (филе рыбное) хранят на стеллажах или подтоварниках в таре поставщика.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7.18. Сметану, творог хранят в таре с крышкой. Не допускается оставлять ложки, лопатки в таре с творогом и сметаной.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7.19. Масло сливочное хранят в заводской таре или брусками, завернутыми в пергамент, в лотках, масло топленое - в таре производителя.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7.20. Крупные сыры хранят без тары на чистых стеллажах. При укладке сыров один на другой между ними прокладываются картон или фанера.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Мелкие сыры хранят в потребительской таре на полках или стеллажах.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7.21. Готовые мясопродукты (колбасы, окорока, сосиски, сардельки) хранят в таре поставщика или производственной таре.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7.22. Яйцо в коробах хранят на подтоварниках в сухих прохладных помещениях. Яичный порошок хранят в сухом помещении, меланж - при температуре не выше минус 6°С.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7.23. Крупу и муку хранят в мешках на подтоварниках в штабелях на расстоянии до пола не менее 15 см.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7.24. Макаронные изделия, сахар, соль хранят в таре поставщика на стеллажах или подтоварниках.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7.25. Чай и кофе хранят на стеллажах в сухих проветриваемых помещениях.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7.26. Хлеб хранят на стеллажах, в шкафах. Для хранения хлеба рекомендуется выделить отдельную кладовую. Ржаной и пшеничный хлеб хранят раздельно.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Дверцы в шкафах для хлеба должны иметь отверстия для вентиляции. При уборке шкафов крошки следует сметать с полок специальными щетками и не реже 1 раза в неделю тщательно протирать полки с использованием 1%-ного раствора уксусной кислоты.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7.27. Картофель и корнеплоды хранят в сухом, темном помещении; капусту - на отдельных стеллажах, в ларях; квашеные, соленые овощи - в бочках, при температуре не выше 10°С. Плоды и зелень хранят в ящиках в прохладном месте при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температуре не выше 12°С.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7.28. Замороженные овощи, плоды, ягоды хранят в таре поставщика в низкотемпературных холодильных камерах.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7.29. Маркировочный ярлык каждого тарного места с указанием срока годности данного вида продукции следует сохранять до полного использования продукта.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VIII. Требования к обработке сырья и производству продукции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8.1. При приготовлении блюд, кулинарных и кондитерских изделий необходимо строго соблюдать поточность технологических процессов.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Приготовление блюд, кулинарных и кондитерских изделий осуществляется персоналом организации общественного питания, имеющим гигиеническую подготовку. Не рекомендуется привлекать персонал для одновременного осуществления работ в рамках различных технологических процессов по обработке пищевых продуктов (абзац дополнительно включен с 29 мая 2011 года </w:t>
      </w:r>
      <w:hyperlink r:id="rId3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8.2. Абзац исключен с 1 июля 2007 года </w:t>
      </w:r>
      <w:hyperlink r:id="rId3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1 июля 2007 года </w:t>
      </w:r>
      <w:hyperlink r:id="rId4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 случаях разработки новых рецептур, а также внесения изменений в действующие, связанные с изменением технологии производства, использованием нового, нетрадиционного сырья, при пересмотре сроков годности и условий хранения пищевых продуктов, использовании новых материалов и оборудования, которые могут оказывать влияние на показатели безопасности готовой продукции, на рецептуры выдается санитарно-эпидемиологическое заключение органов и учреждений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Производство продукции должно проводиться по технической документации, разработанной в установленном законодательством порядке (абзац дополнительно включен с 29 мая 2011 года </w:t>
      </w:r>
      <w:hyperlink r:id="rId4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проведении массовых общественных мероприятий в целях предотвращения возникновения и распространения инфекционных и массовых неинфекционных заболеваний (отравлений) организациям общественного питания рекомендуется согласовывать ассортимент реализуемых блюд с органами, осуществляющими функции по контролю и надзору в сфере обеспечения санитарно-эпидемиологического благополучия населения по месту размещения организации общественного питания (абзац дополнительно включен с 29 мая 2011 года </w:t>
      </w:r>
      <w:hyperlink r:id="rId4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8.3. Продукция готовится партиями по мере ее спроса и реализации.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8.4. Обработка сырых и готовых продуктов производится раздельно в специально оборудованных цехах. В организациях, не имеющих цехового деления, с ограниченным ассортиментом выпускаемых блюд допускается обработка сырья и готовой продукции в одном помещении на разных столах (пункт в редакции, введенной в действие с 1 июля 2007 года </w:t>
      </w:r>
      <w:hyperlink r:id="rId4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2 от 3 мая 2007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8.5. Мясо дефростируют двумя способами. Медленное размораживание проводится в дефростере при температуре от 0 до + 6°С, при отсутствии дефростера - в мясном цехе на производственных столах. Мясо в воде или около плиты не размораживают. Повторное замораживание дефростированного мяса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Допускается размораживание мяса в СВЧ-печах (установках) по указанным в их паспортах режимам.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8.6. Мясо в тушах, половинах и четвертинах перед обвалкой тщательно зачищают, срезают клейма, удаляют сгустки крови, затем промывают проточной водой при помощи щетки.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 окончании работы щетки очищают, промывают горячими растворами моющих средств при температуре 45-50°С, ополаскивают, замачивают в дезрастворе на 10-15 мин, ополаскивают проточной водой и просушивают.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8.7. Мясной фарш хранят не более 12 ч при температуре от + 2 до + 4°С. При отсутствии холода хранение фарша запрещается (пункт в редакции, введенной в действие с 29 мая 2011 года </w:t>
      </w:r>
      <w:hyperlink r:id="rId4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, -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см. </w:t>
      </w:r>
      <w:hyperlink r:id="rId4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предыдущую редакцию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8.8. Субпродукты (мозги, почки, рубцы) дефростируют на воздухе или в воде. Перед тепловой обработкой мозги, вымя, почки, рубцы вымачивают в холодной воде.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8.9. Тушки птицы размораживают на воздухе, затем промывают проточной водой и укладывают разрезом вниз для стекания воды. Для обработки сырой птицы выделяют отдельные столы, разделочный и производственный инвентарь.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8.10. Рыбу размораживают на воздухе или в холодной воде с температурой не выше +12°С из расчета 2 л на 1 кг рыбы. Для сокращения потерь минеральных веществ в воду рекомендуется добавлять соль из расчета 7-10 г на 1 л. Не рекомендуется размораживать в воде рыбное филе, рыбу осетровых пород.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8.11. Салаты, винегреты и нарезанные компоненты в незаправленном виде хранят при температуре 4±2°С не более 6 ч. Заправлять салаты и винегреты следует непосредственно перед отпуском (абзац дополнен с 29 мая 2011 года </w:t>
      </w:r>
      <w:hyperlink r:id="rId4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Условия хранения салатов с продленными сроками годности должны соответствовать требованиям технических условий, на которые выдается санитарно-эпидемиологическое заключение органов и учреждений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Салаты из свежих овощей, фруктов и зелени готовят партиями по мере спроса.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8.12. При приготовлении студня отваренные мясопродукты и другие компоненты заливают процеженным бульоном и подвергают повторному кипячению. Студень в горячем виде разливают в предварительно ошпаренные формы (противни) и оставляют для остывания до температуры 25°С на производственных столах. Последующее доохлаждение и хранение при температуре 4±2°С осуществляется в холодильнике в холодном цехе. Реализация студня без наличия холодильного оборудования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8.13. Готовность изделий из мяса и птицы определяется выделением бесцветного сока в месте прокола и серым цветом на разрезе продукта, а также температурой в толще продукта. Для натуральных рубленых изделий - не ниже 85°С, для изделий из котлетной массы - не ниже 90°С. Указанная температура выдерживается в течение 5 мин.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8.14. Готовность изделий из рыбного фарша и рыбы определяется образованием поджаристой корочки и легким отделением мяса от кости в порционных кусках.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Блюда, содержащие рыбу, морепродукты или иные продукты животного происхождения в сыром виде, должны производиться в стационарных организациях общественного питания. Блюда не подлежат хранению и должны готовиться непосредственно перед раздачей по заказу посетителей (абзац дополнительно включен с 29 мая 2011 года </w:t>
      </w:r>
      <w:hyperlink r:id="rId4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8.15. Приготовление кулинарных изделий в грилях осуществляют в соответствии с инструкциями по их эксплуатации, при этом температура в толще готового продукта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должна быть не ниже 85°С.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Приготовление блюд в микроволновой печи производится согласно прилагаемой инструкции.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8.16. При жарке изделий во фритюре рекомендуется использовать специализированное оборудование, не требующее дополнительного добавления фритюрных жиров.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использовании традиционных технологий изготовления изделий во фритюре применяется только специализированное технологическое оборудование. При этом проводится производственный контроль качества фритюрных жиров.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Ежедневно до начала и по окончании жарки проверяют качество фритюра по органолептическим показателям (вкусу, запаху, цвету) и ведут записи по использованию фритюрных жиров в соответствии с таблицами N 3, 4, 5. При наличии резкого, неприятного запаха, горького, вызывающего неприятное ощущение першения, привкуса и значительного потемнения дальнейшее использование фритюра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C403D5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3. Оценочная шкала качества подсолнечного масла, используемого в качестве фритюра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3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16"/>
        <w:gridCol w:w="740"/>
        <w:gridCol w:w="110"/>
        <w:gridCol w:w="1284"/>
        <w:gridCol w:w="1534"/>
        <w:gridCol w:w="110"/>
        <w:gridCol w:w="211"/>
        <w:gridCol w:w="1103"/>
        <w:gridCol w:w="1385"/>
        <w:gridCol w:w="825"/>
        <w:gridCol w:w="537"/>
      </w:tblGrid>
      <w:tr w:rsidR="00C403D5" w:rsidRPr="00C403D5" w:rsidTr="00C403D5">
        <w:trPr>
          <w:trHeight w:val="15"/>
        </w:trPr>
        <w:tc>
          <w:tcPr>
            <w:tcW w:w="221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3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Показатели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Коэф-</w:t>
            </w:r>
          </w:p>
        </w:tc>
        <w:tc>
          <w:tcPr>
            <w:tcW w:w="887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Количество баллов</w:t>
            </w:r>
          </w:p>
        </w:tc>
      </w:tr>
      <w:tr w:rsidR="00C403D5" w:rsidRPr="00C403D5" w:rsidTr="00C403D5">
        <w:tc>
          <w:tcPr>
            <w:tcW w:w="2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качества 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фици-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ент важ-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ности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5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</w:tr>
      <w:tr w:rsidR="00C403D5" w:rsidRPr="00C403D5" w:rsidTr="00C403D5"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Цвет (в проходящем и отраженном свете на белом фоне при температуре 40°С)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Соломенно-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желтый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Интенсивно желтый</w:t>
            </w:r>
          </w:p>
        </w:tc>
        <w:tc>
          <w:tcPr>
            <w:tcW w:w="147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Интенсивно желтый с коричневым оттенком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Светло-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коричневый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Коричневый или темно-коричневый</w:t>
            </w:r>
          </w:p>
        </w:tc>
      </w:tr>
      <w:tr w:rsidR="00C403D5" w:rsidRPr="00C403D5" w:rsidTr="00C403D5">
        <w:tc>
          <w:tcPr>
            <w:tcW w:w="22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Вкус (при температуре 40°С)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47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Без постороннего привкуса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Хороший, но с посторонним привкусом</w:t>
            </w:r>
          </w:p>
        </w:tc>
        <w:tc>
          <w:tcPr>
            <w:tcW w:w="1478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Слабо выраженный горьковатый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Горький с ярко выраженным посторонним привкусом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Очень горький, вызывающий неприятное ощущение першения</w:t>
            </w:r>
          </w:p>
        </w:tc>
      </w:tr>
      <w:tr w:rsidR="00C403D5" w:rsidRPr="00C403D5" w:rsidTr="00C403D5">
        <w:tc>
          <w:tcPr>
            <w:tcW w:w="22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Запах (при температуре не ниже 50°С)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4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Без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постороннего запаха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Отсутствует свойственный подсолнечному маслу, без постороннего запаха</w:t>
            </w:r>
          </w:p>
        </w:tc>
        <w:tc>
          <w:tcPr>
            <w:tcW w:w="147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Слабо выраженный, неприятный продуктов термического распада масла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Выраженный, неприятный продуктов термического распада масла</w:t>
            </w:r>
          </w:p>
        </w:tc>
        <w:tc>
          <w:tcPr>
            <w:tcW w:w="221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Резкий, неприятный продуктов термического распада масла</w:t>
            </w:r>
          </w:p>
        </w:tc>
      </w:tr>
      <w:tr w:rsidR="00C403D5" w:rsidRPr="00C403D5" w:rsidTr="00C403D5">
        <w:trPr>
          <w:gridAfter w:val="1"/>
          <w:wAfter w:w="6" w:type="dxa"/>
          <w:trHeight w:val="15"/>
        </w:trPr>
        <w:tc>
          <w:tcPr>
            <w:tcW w:w="2587" w:type="dxa"/>
            <w:gridSpan w:val="3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gridSpan w:val="3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rPr>
          <w:gridAfter w:val="1"/>
          <w:wAfter w:w="6" w:type="dxa"/>
        </w:trPr>
        <w:tc>
          <w:tcPr>
            <w:tcW w:w="25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Качество фритюра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Балльная оценка*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Пример расчета среднего балла: </w:t>
            </w:r>
          </w:p>
        </w:tc>
      </w:tr>
      <w:tr w:rsidR="00C403D5" w:rsidRPr="00C403D5" w:rsidTr="00C403D5">
        <w:trPr>
          <w:gridAfter w:val="1"/>
          <w:wAfter w:w="6" w:type="dxa"/>
        </w:trPr>
        <w:tc>
          <w:tcPr>
            <w:tcW w:w="258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Отличное</w:t>
            </w:r>
          </w:p>
        </w:tc>
        <w:tc>
          <w:tcPr>
            <w:tcW w:w="203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8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(4 х 3 + 3 х 2 + 3 х 2)/7= 3,4**, где в</w:t>
            </w:r>
          </w:p>
        </w:tc>
      </w:tr>
      <w:tr w:rsidR="00C403D5" w:rsidRPr="00C403D5" w:rsidTr="00C403D5">
        <w:trPr>
          <w:gridAfter w:val="1"/>
          <w:wAfter w:w="6" w:type="dxa"/>
        </w:trPr>
        <w:tc>
          <w:tcPr>
            <w:tcW w:w="258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Хорошее</w:t>
            </w:r>
          </w:p>
        </w:tc>
        <w:tc>
          <w:tcPr>
            <w:tcW w:w="203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8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числителе: 4, 3, 3 - баллы по показателям качества,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3, 2, 2 - коэффициенты важности;</w:t>
            </w:r>
          </w:p>
        </w:tc>
      </w:tr>
      <w:tr w:rsidR="00C403D5" w:rsidRPr="00C403D5" w:rsidTr="00C403D5">
        <w:trPr>
          <w:gridAfter w:val="1"/>
          <w:wAfter w:w="6" w:type="dxa"/>
        </w:trPr>
        <w:tc>
          <w:tcPr>
            <w:tcW w:w="2587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Удовлетворительное</w:t>
            </w:r>
          </w:p>
        </w:tc>
        <w:tc>
          <w:tcPr>
            <w:tcW w:w="203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8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 знаменателе: 7 - сумма коэффициента важности.</w:t>
            </w:r>
          </w:p>
        </w:tc>
      </w:tr>
      <w:tr w:rsidR="00C403D5" w:rsidRPr="00C403D5" w:rsidTr="00C403D5">
        <w:trPr>
          <w:gridAfter w:val="1"/>
          <w:wAfter w:w="6" w:type="dxa"/>
        </w:trPr>
        <w:tc>
          <w:tcPr>
            <w:tcW w:w="258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Неудовлетворительное</w:t>
            </w:r>
          </w:p>
        </w:tc>
        <w:tc>
          <w:tcPr>
            <w:tcW w:w="203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2,1</w:t>
            </w:r>
          </w:p>
        </w:tc>
        <w:tc>
          <w:tcPr>
            <w:tcW w:w="18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Рассчитывают средний балл с учетом коэффициента важности.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** Если дробная часть менее 0,5, то она отбрасывается, если 0,5 и больше - округляется.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N 4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</w:t>
      </w:r>
    </w:p>
    <w:p w:rsidR="00C403D5" w:rsidRPr="00C403D5" w:rsidRDefault="00C403D5" w:rsidP="00C403D5">
      <w:pPr>
        <w:shd w:val="clear" w:color="auto" w:fill="FFFFFF"/>
        <w:spacing w:before="215" w:after="107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C403D5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Оценочная шкала кулинарных жиров, используемых в качестве фритюра 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62"/>
        <w:gridCol w:w="1379"/>
        <w:gridCol w:w="1522"/>
        <w:gridCol w:w="1106"/>
        <w:gridCol w:w="1362"/>
        <w:gridCol w:w="1362"/>
        <w:gridCol w:w="1362"/>
      </w:tblGrid>
      <w:tr w:rsidR="00C403D5" w:rsidRPr="00C403D5" w:rsidTr="00C403D5">
        <w:trPr>
          <w:trHeight w:val="15"/>
        </w:trPr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Показатели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Коэффициент</w:t>
            </w:r>
          </w:p>
        </w:tc>
        <w:tc>
          <w:tcPr>
            <w:tcW w:w="81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Количество баллов</w:t>
            </w:r>
          </w:p>
        </w:tc>
      </w:tr>
      <w:tr w:rsidR="00C403D5" w:rsidRPr="00C403D5" w:rsidTr="00C403D5"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качества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важности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</w:tr>
      <w:tr w:rsidR="00C403D5" w:rsidRPr="00C403D5" w:rsidTr="00C403D5"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Цвет (в проходя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щем и отраженном свете на белом фоне при температуре 40°С и выше)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3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 белого до светло-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желтого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Желтый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 xml:space="preserve">Желтый с 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коричневым оттенком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Светло-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коричнев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ый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Коричневый</w:t>
            </w:r>
          </w:p>
        </w:tc>
      </w:tr>
      <w:tr w:rsidR="00C403D5" w:rsidRPr="00C403D5" w:rsidTr="00C403D5">
        <w:tc>
          <w:tcPr>
            <w:tcW w:w="147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Вкус (при температуре 40°С)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Для кулинарных жиров, фритюрного, "Прима", "Новинка" и сала растительного без посторонних привкусов. Для кулинарных жиров "Украинский", "Белорусский", "Восточн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ый" - характерный для добавляемого жира, т.е. соответственно свиного, говяжьего или бараньего без постороннего привкуса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Хороший,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но с посторон-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ним привкусом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Слабо выраженный горьковатый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Горький,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с ярко выраженным посторонним привкусом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Очень горький, вызывающий ощущение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першения</w:t>
            </w:r>
          </w:p>
        </w:tc>
      </w:tr>
      <w:tr w:rsidR="00C403D5" w:rsidRPr="00C403D5" w:rsidTr="00C403D5"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Запах (при температуре не ниже 50°С)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Для кулинарных жиров "Украинский", "Белорусский", "Восточный", маргу-селин - характерный для добавляемых компонен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тов, без постороннего запаха;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для остальных - без постороннего запаха</w:t>
            </w: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Со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слабым посторон-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ним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запахом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Слабо выраженный, неприятный продуктов термического распада жира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Ярко выраженный неприятный продуктов термического распада жира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Неприятный,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резкий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продуктов термического распада жира</w:t>
            </w:r>
          </w:p>
        </w:tc>
      </w:tr>
    </w:tbl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Примечание. Средний балл рассчитывается с учетом коэффициента важности.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C403D5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5. Схема учета использования фритюрных жиров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5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7"/>
        <w:gridCol w:w="994"/>
        <w:gridCol w:w="981"/>
        <w:gridCol w:w="1103"/>
        <w:gridCol w:w="882"/>
        <w:gridCol w:w="932"/>
        <w:gridCol w:w="981"/>
        <w:gridCol w:w="1064"/>
        <w:gridCol w:w="809"/>
        <w:gridCol w:w="942"/>
      </w:tblGrid>
      <w:tr w:rsidR="00C403D5" w:rsidRPr="00C403D5" w:rsidTr="00C403D5">
        <w:trPr>
          <w:trHeight w:val="15"/>
        </w:trPr>
        <w:tc>
          <w:tcPr>
            <w:tcW w:w="110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Дата (час)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Вид фритюрного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Органо-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лептическая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Тип жарочного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Вид продукции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Время окончания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Органо-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лептическая</w:t>
            </w:r>
          </w:p>
        </w:tc>
        <w:tc>
          <w:tcPr>
            <w:tcW w:w="27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Использование оставшегося жира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Должность, Ф.И.О.</w:t>
            </w:r>
          </w:p>
        </w:tc>
      </w:tr>
      <w:tr w:rsidR="00C403D5" w:rsidRPr="00C403D5" w:rsidTr="00C403D5"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начала исполь-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зования жира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жира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оценка качества жира на начало жарки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оборудования</w:t>
            </w:r>
          </w:p>
        </w:tc>
        <w:tc>
          <w:tcPr>
            <w:tcW w:w="11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фритюрной жарки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оценка качества жира по окончании жарки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переходящий остаток, кг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утилизи-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рованный жир, кг</w:t>
            </w:r>
          </w:p>
        </w:tc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контролера</w:t>
            </w:r>
          </w:p>
        </w:tc>
      </w:tr>
      <w:tr w:rsidR="00C403D5" w:rsidRPr="00C403D5" w:rsidTr="00C403D5"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10</w:t>
            </w:r>
          </w:p>
        </w:tc>
      </w:tr>
    </w:tbl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После 6-7 ч жарки жир сливают из фритюрницы, фритюрницу тщательно очищают от крошек, пригаров жира и крахмала. Остаток жира отстаивают не менее 4 ч, отделяя от осадка (отстоя), затем после органолептической оценки используют с новой порцией жира для дальнейшей жарки. Осадок утилизируют.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Повторное использование фритюра для жарки допускается только при условии его доброкачественности по органолептическим показателям и степени термического окисления. Фритюрный жир непригоден для дальнейшего использования в следующих случаях: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когда по органолептическим показателям установлена недоброкачественность фритюра и оценка дана ниже "удовлетворительно" (при этом анализ на степень термического окисления не проводится);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когда органолептическая оценка фритюра не ниже "удовлетворительно", но степень термического окисления выше предельно допустимых значений;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когда содержание вторичных продуктов окисления выше 1%.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Фритюр, непригодный для дальнейшего использования, подлежит сдаче на промышленную переработку.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Порядок и периодичность контроля за качеством фритюрных жиров устанавливается изготовителем по согласованию с органами и учреждениями госсанэпидслужбы.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8.17. Отварное мясо, птицу и субпродукты для первых и вторых блюд нарезают на порции, заливают бульоном, кипятят в течение 5-7 мин и хранят в этом же бульоне при температуре +75°С до отпуска не более 1 ч.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8.18. При приготовлении начинки для пирожков и блинчиков фарш из предварительно отваренного мяса или ливера жарят на противне не менее 5-7 мин, периодически помешивая.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Готовую начинку следует использовать в течение 2 ч после жарки.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8.19. Обработка яйца, используемого для приготовления блюд, осуществляется в отведенном месте в специальных промаркированных емкостях в следующей последовательности: теплым 1-2%-ным раствором кальцинированной соды, 0,5%-ным раствором хлорамина или другими разрешенными для этих целей моющими и дезинфицирующими средствами, после чего ополаскивают холодной проточной водой. Чистое яйцо выкладывают в чистую промаркированную посуду.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Хранение необработанных яиц в кассетах, коробах в производственных цехах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Яичный порошок после просеивания, разведения водой и набухания в течение 30-40 мин сразу же подвергают кулинарной обработке.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Использование столового яйца (срок годности которого больше 7 суток, не считая дня снесения) для изготовления яичницы-глазуньи не допускается.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8.20. При приготовлении омлета смесь яйца (или яичного порошка) с другими компонентами выливают на смазанный жиром противень или порционную сковороду слоем 2,5-3,0 см и ставят в жарочный шкаф с температурой 180-200°С на 8-10 мин.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Хранение яичной массы осуществляется не более 30 мин.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8.21. Очищенные картофель, корнеплоды и другие овощи во избежание потемнения, высушивания рекомендуется хранить в холодной воде не более 2 ч. Сырые овощи и зелень, предназначенные для приготовления холодных закусок без последующей термической обработки, рекомендуется выдерживать в 3%-ном растворе уксусной кислоты или 10%-ном растворе поваренной соли в течение 10 мин, с последующим ополаскиванием проточной водой.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8.22. Охлаждение киселей, компотов следует производить в емкостях, в которых они были приготовлены, в закрытом виде в холодном цехе.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8.23. Промывка гарниров (макароны, рис и др.) осуществляется только горячей кипяченой водой.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8.24. Для предотвращения возникновения и распространения инфекционных заболеваний и массовых неинфекционных заболеваний (отравлений) в организациях запрещается: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изготовление и продажа изделий из мясной обрези, свиных баков, диафрагмы, крови, рулетов из мякоти голов;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изготовление макарон по-флотски;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- использование творога из непастеризованного молока;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приготовление блинчиков с творогом из непастеризованного молока;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использование сырого и пастеризованного фляжного молока в натуральном виде без предварительного кипячения;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переливание кисломолочных напитков (кефир, ряженка, простокваша, ацидофилин и др.) из потребительской тары в котлы - их порционируют непосредственно из бутылок, пакетов в стаканы или подают на раздачу в заводской упаковке;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использование простокваши-самокваса в качестве напитка, приготовление из него творога;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- приготовление консервов овощных, мясных, рыбных, грибных в герметичной таре;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приготовление кисломолочных напитков, производство пива, алкогольных и безалкогольных напитков;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приготовление сушеной и вяленой рыбы;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изготовление сухих грибов.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8.25. При условии соблюдения требований настоящих санитарных правил в организациях допускается приготовление и реализация полуфабрикатов, копченых мясных изделий, кур и уток, соленой и копченой рыбы, соленых и квашеных овощей без герметической упаковки, кваса, хлеба, а также других пищевых продуктов (пункт в редакции, введенной в действие с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29 мая 2011 года </w:t>
      </w:r>
      <w:hyperlink r:id="rId4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8.26. Приготовление блюд на мангалах, жаровнях, решетках, котлах в местах отдыха и на улицах разрешается при условии изготовления полуфабрикатов в стационарных организациях. При этом необходимо соблюдение следующих условий (абзац в редакции, введенной в действие с 29 мая 2011 года </w:t>
      </w:r>
      <w:hyperlink r:id="rId4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- см. </w:t>
      </w:r>
      <w:hyperlink r:id="rId5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предыдущую редакцию):</w:t>
        </w:r>
        <w:r w:rsidRPr="00C403D5">
          <w:rPr>
            <w:rFonts w:ascii="Arial" w:eastAsia="Times New Roman" w:hAnsi="Arial" w:cs="Arial"/>
            <w:color w:val="00466E"/>
            <w:spacing w:val="3"/>
            <w:sz w:val="30"/>
            <w:szCs w:val="30"/>
            <w:u w:val="single"/>
            <w:lang w:eastAsia="ru-RU"/>
          </w:rPr>
          <w:br/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наличие павильона, подключенного к сетям водопровода и канализации, а также холодильного оборудования для хранения полуфабрикатов;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наличие в базовой организации условий для обработки инвентаря, тары;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использование для жарки древесины или готового древесного угля, металлических шампуров, а для отпуска - одноразовой посуды и столовых приборов;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осуществление жарки непосредственно перед реализацией;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наличие у работников личной медицинской книжки установленного образца с отметками о прохождении необходимых обследований, результатов лабораторных исследований, прохождении профессиональной гигиенической подготовки и аттестации;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наличие условий для соблюдения работниками правил личной гигиены;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- размещение павильона на расстоянии не ближе 50 метров от жилых зданий, лечебно-профилактических организаций, спортивно-оздоровительных и образовательных учреждений (абзац дополнительно включен с 29 мая 2011 года </w:t>
      </w:r>
      <w:hyperlink r:id="rId5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8.27. Приготовление и реализация студней и паштетов, заливных из мяса, птицы, рыбы, блинчиков и пирожков с мясным и ливерным фаршем и других изделий повышенного эпидемического риска допускаются при условии соблюдения требований настоящих санитарных правил (пункт в редакции, введенной в действие с 29 мая 2011 года </w:t>
      </w:r>
      <w:hyperlink r:id="rId5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IX. Требования к раздаче блюд и отпуску полуфабрикатов и кулинарных изделий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9.1. Ежедневно проводится оценка качества полуфабрикатов, блюд и кулинарных изделий. При этом указывается время изготовления продукта, его наименование, результаты органолептической оценки, включая оценку степени готовности, время разрешения на раздачу (реализацию) продукции, Ф.И.О. изготовителя продукции, Ф.И.О. проводившего органолептическую оценку.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9.2. Горячие блюда (супы, соусы, напитки) при раздаче должны иметь температуру не ниже 75°С, вторые блюда и гарниры - не ниже 65°С, холодные супы, напитки - не выше 14°С.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9.3. Готовые первые и вторые блюда могут находиться на мармите или горячей плите не более 2-3 ч с момента изготовления. Салаты, винегреты, гастрономические продукты, другие холодные блюда и напитки должны выставляться в порционированном виде в охлаждаемый прилавок-витрину и реализовываться в течение одного часа.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Не допускается заправка соусами салатной продукции, первых, вторых блюд, предназначенных для реализации вне организации общественного питания. Соусы к блюдам доставляются в индивидуальной потребительской упаковке (абзац дополнительно включен с 29 мая 2011 года </w:t>
      </w:r>
      <w:hyperlink r:id="rId5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Блюда, прошедшие тепловую обработку и предназначенные для временного хранения до их реализации, должны быть подвергнуты быстрому охлаждению с температуры +65°C до +5°C в течение 1 часа в специальном холодильнике быстрого охлаждения. Порционирование готовых блюд, холодных закусок должно производиться в помещении с температурой воздуха не выше +16°C на столах с охлаждаемой рабочей поверхностью (абзац дополнительно включен с 29 мая 2011 года </w:t>
      </w:r>
      <w:hyperlink r:id="rId5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9.4. При составлении меню 2-3-разового питания для организованных коллективов одноименные блюда и гарниры в течение одного дня не включаются.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9.5. Запрещается оставлять на следующий день: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- салаты, винегреты, паштеты, студни, заливные блюда, изделия с кремом и др. особо скоропортящиеся холодные блюда (кроме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тех видов, сроки годности на которые пролонгированы органами и учреждениями госсанэпидслужбы в установленном порядке);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супы молочные, холодные, сладкие, супы-пюре;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мясо отварное порционированное для первых блюд, блинчики с мясом и творогом, рубленые изделия из мяса, птицы, рыбы;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соусы;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омлеты;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картофельное пюре, отварные макароны;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- напитки собственного производства.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9.6. В исключительных случаях с обязательной отметкой оставшуюся пищу необходимо охладить и хранить при температуре 4±2°С не более 18 ч. Перед реализацией охлажденная пища дегустируется, после чего вновь подвергается тепловой обработке (кипячение, жарка на плите или жарочном шкафу) с повторной дегустацией. Срок реализации пищи после вторичной тепловой обработки не должен превышать одного часа. Свежеприготовленная пища не должна смешиваться с остатками от предыдущего дня.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9.7. Для раздачи готовых блюд используют чистую, сухую посуду и столовые приборы. Повторное использование одноразовой посуды и приборов запрещается.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Продукцию общественного питания в виде полуфабрикатов, охлажденных, замороженных и горячих блюд, кулинарных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изделий, реализуемую вне организации общественного питания по заказам потребителей и в организациях торговли и отделах кулинарии, упаковывают в потребительскую одноразовую упаковку, изготовленную из материалов, разрешенных для контакта с пищевыми продуктами (абзац дополнительно включен с 29 мая 2011 года </w:t>
      </w:r>
      <w:hyperlink r:id="rId5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Сервировку и порционирование блюд необходимо осуществлять персоналом с использованием одноразовых перчаток для каждого вида блюд (абзац дополнительно включен с 29 мая 2011 года </w:t>
      </w:r>
      <w:hyperlink r:id="rId5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проведении кейтеринговых обслуживаний (или организации питания по заказам потребителей вне организации общественного питания) вскрытие потребительских упаковок с пищевыми продуктами, напитками, блюдами, а также порционирование блюд, подготовка кулинарных изделий к раздаче производится в выделенном отдельном помещении, расположенном непосредственно в месте проведения мероприятия (абзац дополнительно включен с 29 мая 2011 года </w:t>
      </w:r>
      <w:hyperlink r:id="rId57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9.8. Раздаточный инвентарь должен быть чистым, в достаточном количестве для каждого вида готовой продукции (блюда).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9.9. При необходимости транспортирования готовой продукции она должна доставляться в термосах и в специально выделенной, хорошо вымытой посуде с плотно закрывающимися крышками. Срок хранения горячих первых и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вторых блюд в термосах не должен превышать 3 ч (включая время их транспортировки).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Температура блюд при их раздаче должна отвечать требованиям, установленным в пункте 9.2 настоящих санитарных правил (абзац дополнительно включен с 29 мая 2011 года </w:t>
      </w:r>
      <w:hyperlink r:id="rId58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Каждая емкость с пищевыми продуктами (блюдами, кулинарными изделиями) должна иметь маркировочный ярлык с указанием ее наименования и адреса организации-изготовителя, даты и часа изготовления, условий хранения и сроков годности (абзац дополнительно включен с 29 мая 2011 года </w:t>
      </w:r>
      <w:hyperlink r:id="rId59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При кейтеринговом обслуживании комплектование контейнеров и тележек пищевой продукцией начинается не ранее чем за 3 часа до начала мероприятия (абзац дополнительно включен с 29 мая 2011 года </w:t>
      </w:r>
      <w:hyperlink r:id="rId60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Каждый заказ регистрируется в учетной документации с указанием наименования блюда, даты и часа изготовления (абзац дополнительно включен с 29 мая 2011 года </w:t>
      </w:r>
      <w:hyperlink r:id="rId61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9.10. Полуфабрикаты, готовые блюда и другие изделия, вырабатываемые организациями для реализации через торговую сеть, изготавливаются по технологическим инструкциям, нормативной и технической документации (абзац в редакции, введенной в действие с 29 мая 2011 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года </w:t>
      </w:r>
      <w:hyperlink r:id="rId62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Абзац исключен с 29 мая 2011 года </w:t>
      </w:r>
      <w:hyperlink r:id="rId63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Реализация полуфабрикатов, готовых блюд и других изделий вне организации общественного питания должна осуществляться при наличии сопроводительных документов (товарно-транспортной накладной, удостоверения о качестве и безопасности, декларации или сертификата о соответствии). Сопроводительные документы в организации общественного питания должны храниться не менее 30 дней с момента изготовления блюда (абзац дополнительно включен с 29 мая 2011 года </w:t>
      </w:r>
      <w:hyperlink r:id="rId64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9.11. Для доставки полуфабрикатов из заготовочных в доготовочные или магазины кулинарии используют чистую оборотную маркированную тару, соответствующую требованиям нормативной и технической документации, с плотно пригнанными крышками, а также упаковочные материалы, разрешенные органами и учреждениями госсанэпидслужбы в установленном порядке.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Доставка готовых блюд для обслуживания общественного мероприятия должна производиться в плотно закрывающихся контейнерах, боксах, термоконтейнерах, сумках-холодильниках и других аналогичных емкостях, снабженных маркировочным ярлыком. Ярлыки сохраняются до конца обслуживания мероприятия (абзац дополнительно включен с 29 мая 2011 года </w:t>
      </w:r>
      <w:hyperlink r:id="rId65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9.12. При реализации продукции должны быть созданы условия для раздельного хранения и отпуска полуфабрикатов и готовой продукции.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9.13. Пищевые отходы собирают в специальную промаркированную тару (ведра, бачки с крышками), которую помещают в охлаждаемые камеры или в другие специально выделенные для этой цели помещения.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Бачки и ведра после удаления отходов промывают моющими и дезинфицирующими средствами, ополаскивают горячей водой 40-50°С и просушивают. Выделяется место для мытья тары для пищевых отходов.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Для транспортирования отходов используют специально предназначенный для этой цели транспорт.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Пищевые продукты, произведенные в организациях общественного питания, срок годности которых истек, подлежат утилизации или уничтожению в установленном порядке (абзац дополнительно включен с 29 мая 2011 года </w:t>
      </w:r>
      <w:hyperlink r:id="rId66" w:history="1">
        <w:r w:rsidRPr="00C403D5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Изменениями и дополнениями N 4 от 31 марта 2011 года</w:t>
        </w:r>
      </w:hyperlink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C403D5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X. Санитарные требования к выработке кондитерских изделий с кремом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10.1. Требования настоящих Правил распространяются на кондитерские цеха организаций, с суточной выработкой кондитерских изделий с кремом не более 300 кг.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Набор производственных помещений кондитерских цехов организаций, совмещение отдельных помещений должны соответствовать таблице N 6.</w:t>
      </w: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C403D5" w:rsidRPr="00C403D5" w:rsidRDefault="00C403D5" w:rsidP="00C403D5">
      <w:pPr>
        <w:shd w:val="clear" w:color="auto" w:fill="E9ECF1"/>
        <w:spacing w:after="322" w:line="240" w:lineRule="auto"/>
        <w:ind w:left="-1612"/>
        <w:textAlignment w:val="baseline"/>
        <w:outlineLvl w:val="3"/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</w:pPr>
      <w:r w:rsidRPr="00C403D5">
        <w:rPr>
          <w:rFonts w:ascii="Arial" w:eastAsia="Times New Roman" w:hAnsi="Arial" w:cs="Arial"/>
          <w:color w:val="242424"/>
          <w:spacing w:val="3"/>
          <w:sz w:val="34"/>
          <w:szCs w:val="34"/>
          <w:lang w:eastAsia="ru-RU"/>
        </w:rPr>
        <w:t>Таблица 6. Набор производственных помещений кондитерских цехов</w:t>
      </w:r>
    </w:p>
    <w:p w:rsidR="00C403D5" w:rsidRPr="00C403D5" w:rsidRDefault="00C403D5" w:rsidP="00C403D5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C403D5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Таблица 6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7"/>
        <w:gridCol w:w="4140"/>
        <w:gridCol w:w="1094"/>
        <w:gridCol w:w="1472"/>
        <w:gridCol w:w="1292"/>
        <w:gridCol w:w="176"/>
        <w:gridCol w:w="454"/>
      </w:tblGrid>
      <w:tr w:rsidR="00C403D5" w:rsidRPr="00C403D5" w:rsidTr="00C403D5">
        <w:trPr>
          <w:gridAfter w:val="1"/>
          <w:wAfter w:w="480" w:type="dxa"/>
          <w:trHeight w:val="15"/>
        </w:trPr>
        <w:tc>
          <w:tcPr>
            <w:tcW w:w="73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N</w:t>
            </w:r>
          </w:p>
        </w:tc>
        <w:tc>
          <w:tcPr>
            <w:tcW w:w="42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С производством изделий</w:t>
            </w: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73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п/п</w:t>
            </w:r>
          </w:p>
        </w:tc>
        <w:tc>
          <w:tcPr>
            <w:tcW w:w="425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Отдельные помещения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в сутки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кремовых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без крема</w:t>
            </w: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до 300 кг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менее 100 кг</w:t>
            </w:r>
          </w:p>
        </w:tc>
        <w:tc>
          <w:tcPr>
            <w:tcW w:w="147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73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1.*</w:t>
            </w:r>
          </w:p>
        </w:tc>
        <w:tc>
          <w:tcPr>
            <w:tcW w:w="42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Кладовая суточного хранения сырья с холодильным оборудованием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+(1+2+8)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+(1+2+8)</w:t>
            </w: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90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________________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  <w:t>* Допускается совмещение помещений.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</w:p>
        </w:tc>
      </w:tr>
      <w:tr w:rsidR="00C403D5" w:rsidRPr="00C403D5" w:rsidTr="00C403D5">
        <w:trPr>
          <w:gridAfter w:val="1"/>
          <w:wAfter w:w="480" w:type="dxa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2.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Растаривания сырья и подготовки его к производству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85" w:type="dxa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3.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Яйцебитня из трех помещений для хранения и распаковки сырья с холодильной установкой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мойки и дезинфекции яиц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получение яичной массы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4.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Приготовления теста с отделением просеивания муки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5.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Приготовления отделочных полуфабрикатов (сиропов, помады, желе, подварки варенья)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-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lastRenderedPageBreak/>
              <w:t>6.*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Разделки теста и выпечки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+(5+6)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+(5+6)</w:t>
            </w:r>
          </w:p>
        </w:tc>
        <w:tc>
          <w:tcPr>
            <w:tcW w:w="185" w:type="dxa"/>
            <w:gridSpan w:val="2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3D5" w:rsidRPr="00C403D5" w:rsidTr="00C403D5">
        <w:tc>
          <w:tcPr>
            <w:tcW w:w="887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C403D5" w:rsidRPr="00C403D5" w:rsidRDefault="00C403D5" w:rsidP="00C403D5">
            <w:pPr>
              <w:spacing w:after="0" w:line="451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</w:pP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t>________________</w:t>
            </w:r>
            <w:r w:rsidRPr="00C403D5">
              <w:rPr>
                <w:rFonts w:ascii="Times New Roman" w:eastAsia="Times New Roman" w:hAnsi="Times New Roman" w:cs="Times New Roman"/>
                <w:color w:val="2D2D2D"/>
                <w:sz w:val="30"/>
                <w:szCs w:val="30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C403D5" w:rsidRPr="00C403D5" w:rsidRDefault="00C403D5" w:rsidP="00C403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3C6" w:rsidRDefault="008B63C6"/>
    <w:sectPr w:rsidR="008B63C6" w:rsidSect="008B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C403D5"/>
    <w:rsid w:val="008B63C6"/>
    <w:rsid w:val="00C40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C6"/>
  </w:style>
  <w:style w:type="paragraph" w:styleId="1">
    <w:name w:val="heading 1"/>
    <w:basedOn w:val="a"/>
    <w:link w:val="10"/>
    <w:uiPriority w:val="9"/>
    <w:qFormat/>
    <w:rsid w:val="00C403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403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403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403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3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403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403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403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C4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4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403D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03D5"/>
    <w:rPr>
      <w:color w:val="800080"/>
      <w:u w:val="single"/>
    </w:rPr>
  </w:style>
  <w:style w:type="paragraph" w:customStyle="1" w:styleId="unformattext">
    <w:name w:val="unformattext"/>
    <w:basedOn w:val="a"/>
    <w:rsid w:val="00C40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56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856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594630013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57374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9193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901859069" TargetMode="External"/><Relationship Id="rId18" Type="http://schemas.openxmlformats.org/officeDocument/2006/relationships/hyperlink" Target="http://docs.cntd.ru/document/902256509" TargetMode="External"/><Relationship Id="rId26" Type="http://schemas.openxmlformats.org/officeDocument/2006/relationships/hyperlink" Target="http://docs.cntd.ru/document/902042541" TargetMode="External"/><Relationship Id="rId39" Type="http://schemas.openxmlformats.org/officeDocument/2006/relationships/hyperlink" Target="http://docs.cntd.ru/document/902042541" TargetMode="External"/><Relationship Id="rId21" Type="http://schemas.openxmlformats.org/officeDocument/2006/relationships/hyperlink" Target="http://docs.cntd.ru/document/902272657" TargetMode="External"/><Relationship Id="rId34" Type="http://schemas.openxmlformats.org/officeDocument/2006/relationships/hyperlink" Target="http://docs.cntd.ru/document/902272657" TargetMode="External"/><Relationship Id="rId42" Type="http://schemas.openxmlformats.org/officeDocument/2006/relationships/hyperlink" Target="http://docs.cntd.ru/document/902272657" TargetMode="External"/><Relationship Id="rId47" Type="http://schemas.openxmlformats.org/officeDocument/2006/relationships/hyperlink" Target="http://docs.cntd.ru/document/902272657" TargetMode="External"/><Relationship Id="rId50" Type="http://schemas.openxmlformats.org/officeDocument/2006/relationships/hyperlink" Target="http://docs.cntd.ru/document/902279524" TargetMode="External"/><Relationship Id="rId55" Type="http://schemas.openxmlformats.org/officeDocument/2006/relationships/hyperlink" Target="http://docs.cntd.ru/document/902272657" TargetMode="External"/><Relationship Id="rId63" Type="http://schemas.openxmlformats.org/officeDocument/2006/relationships/hyperlink" Target="http://docs.cntd.ru/document/902272657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docs.cntd.ru/document/9022565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042541" TargetMode="External"/><Relationship Id="rId29" Type="http://schemas.openxmlformats.org/officeDocument/2006/relationships/hyperlink" Target="http://docs.cntd.ru/document/90227265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042541" TargetMode="External"/><Relationship Id="rId11" Type="http://schemas.openxmlformats.org/officeDocument/2006/relationships/hyperlink" Target="http://docs.cntd.ru/document/901765645" TargetMode="External"/><Relationship Id="rId24" Type="http://schemas.openxmlformats.org/officeDocument/2006/relationships/hyperlink" Target="http://docs.cntd.ru/document/902272657" TargetMode="External"/><Relationship Id="rId32" Type="http://schemas.openxmlformats.org/officeDocument/2006/relationships/hyperlink" Target="http://docs.cntd.ru/document/902272657" TargetMode="External"/><Relationship Id="rId37" Type="http://schemas.openxmlformats.org/officeDocument/2006/relationships/hyperlink" Target="http://docs.cntd.ru/document/902042541" TargetMode="External"/><Relationship Id="rId40" Type="http://schemas.openxmlformats.org/officeDocument/2006/relationships/hyperlink" Target="http://docs.cntd.ru/document/902042541" TargetMode="External"/><Relationship Id="rId45" Type="http://schemas.openxmlformats.org/officeDocument/2006/relationships/hyperlink" Target="http://docs.cntd.ru/document/902279524" TargetMode="External"/><Relationship Id="rId53" Type="http://schemas.openxmlformats.org/officeDocument/2006/relationships/hyperlink" Target="http://docs.cntd.ru/document/902272657" TargetMode="External"/><Relationship Id="rId58" Type="http://schemas.openxmlformats.org/officeDocument/2006/relationships/hyperlink" Target="http://docs.cntd.ru/document/902272657" TargetMode="External"/><Relationship Id="rId66" Type="http://schemas.openxmlformats.org/officeDocument/2006/relationships/hyperlink" Target="http://docs.cntd.ru/document/902272657" TargetMode="External"/><Relationship Id="rId5" Type="http://schemas.openxmlformats.org/officeDocument/2006/relationships/hyperlink" Target="http://docs.cntd.ru/document/902042541" TargetMode="External"/><Relationship Id="rId15" Type="http://schemas.openxmlformats.org/officeDocument/2006/relationships/hyperlink" Target="http://docs.cntd.ru/document/902042541" TargetMode="External"/><Relationship Id="rId23" Type="http://schemas.openxmlformats.org/officeDocument/2006/relationships/hyperlink" Target="http://docs.cntd.ru/document/902272657" TargetMode="External"/><Relationship Id="rId28" Type="http://schemas.openxmlformats.org/officeDocument/2006/relationships/hyperlink" Target="http://docs.cntd.ru/document/902042541" TargetMode="External"/><Relationship Id="rId36" Type="http://schemas.openxmlformats.org/officeDocument/2006/relationships/hyperlink" Target="http://docs.cntd.ru/document/902272657" TargetMode="External"/><Relationship Id="rId49" Type="http://schemas.openxmlformats.org/officeDocument/2006/relationships/hyperlink" Target="http://docs.cntd.ru/document/902272657" TargetMode="External"/><Relationship Id="rId57" Type="http://schemas.openxmlformats.org/officeDocument/2006/relationships/hyperlink" Target="http://docs.cntd.ru/document/902272657" TargetMode="External"/><Relationship Id="rId61" Type="http://schemas.openxmlformats.org/officeDocument/2006/relationships/hyperlink" Target="http://docs.cntd.ru/document/902272657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902256509" TargetMode="External"/><Relationship Id="rId31" Type="http://schemas.openxmlformats.org/officeDocument/2006/relationships/hyperlink" Target="http://docs.cntd.ru/document/902042541" TargetMode="External"/><Relationship Id="rId44" Type="http://schemas.openxmlformats.org/officeDocument/2006/relationships/hyperlink" Target="http://docs.cntd.ru/document/902272657" TargetMode="External"/><Relationship Id="rId52" Type="http://schemas.openxmlformats.org/officeDocument/2006/relationships/hyperlink" Target="http://docs.cntd.ru/document/902272657" TargetMode="External"/><Relationship Id="rId60" Type="http://schemas.openxmlformats.org/officeDocument/2006/relationships/hyperlink" Target="http://docs.cntd.ru/document/902272657" TargetMode="External"/><Relationship Id="rId65" Type="http://schemas.openxmlformats.org/officeDocument/2006/relationships/hyperlink" Target="http://docs.cntd.ru/document/902272657" TargetMode="External"/><Relationship Id="rId4" Type="http://schemas.openxmlformats.org/officeDocument/2006/relationships/hyperlink" Target="http://docs.cntd.ru/document/901859069" TargetMode="External"/><Relationship Id="rId9" Type="http://schemas.openxmlformats.org/officeDocument/2006/relationships/hyperlink" Target="http://docs.cntd.ru/document/420361639" TargetMode="External"/><Relationship Id="rId14" Type="http://schemas.openxmlformats.org/officeDocument/2006/relationships/hyperlink" Target="http://docs.cntd.ru/document/901859069" TargetMode="External"/><Relationship Id="rId22" Type="http://schemas.openxmlformats.org/officeDocument/2006/relationships/hyperlink" Target="http://docs.cntd.ru/document/902272657" TargetMode="External"/><Relationship Id="rId27" Type="http://schemas.openxmlformats.org/officeDocument/2006/relationships/hyperlink" Target="http://docs.cntd.ru/document/902042541" TargetMode="External"/><Relationship Id="rId30" Type="http://schemas.openxmlformats.org/officeDocument/2006/relationships/hyperlink" Target="http://docs.cntd.ru/document/902272657" TargetMode="External"/><Relationship Id="rId35" Type="http://schemas.openxmlformats.org/officeDocument/2006/relationships/hyperlink" Target="http://docs.cntd.ru/document/902272657" TargetMode="External"/><Relationship Id="rId43" Type="http://schemas.openxmlformats.org/officeDocument/2006/relationships/hyperlink" Target="http://docs.cntd.ru/document/902042541" TargetMode="External"/><Relationship Id="rId48" Type="http://schemas.openxmlformats.org/officeDocument/2006/relationships/hyperlink" Target="http://docs.cntd.ru/document/902272657" TargetMode="External"/><Relationship Id="rId56" Type="http://schemas.openxmlformats.org/officeDocument/2006/relationships/hyperlink" Target="http://docs.cntd.ru/document/902272657" TargetMode="External"/><Relationship Id="rId64" Type="http://schemas.openxmlformats.org/officeDocument/2006/relationships/hyperlink" Target="http://docs.cntd.ru/document/902272657" TargetMode="External"/><Relationship Id="rId8" Type="http://schemas.openxmlformats.org/officeDocument/2006/relationships/hyperlink" Target="http://docs.cntd.ru/document/902272657" TargetMode="External"/><Relationship Id="rId51" Type="http://schemas.openxmlformats.org/officeDocument/2006/relationships/hyperlink" Target="http://docs.cntd.ru/document/90227265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2042541" TargetMode="External"/><Relationship Id="rId25" Type="http://schemas.openxmlformats.org/officeDocument/2006/relationships/hyperlink" Target="http://docs.cntd.ru/document/902272657" TargetMode="External"/><Relationship Id="rId33" Type="http://schemas.openxmlformats.org/officeDocument/2006/relationships/hyperlink" Target="http://docs.cntd.ru/document/902272657" TargetMode="External"/><Relationship Id="rId38" Type="http://schemas.openxmlformats.org/officeDocument/2006/relationships/hyperlink" Target="http://docs.cntd.ru/document/902272657" TargetMode="External"/><Relationship Id="rId46" Type="http://schemas.openxmlformats.org/officeDocument/2006/relationships/hyperlink" Target="http://docs.cntd.ru/document/902272657" TargetMode="External"/><Relationship Id="rId59" Type="http://schemas.openxmlformats.org/officeDocument/2006/relationships/hyperlink" Target="http://docs.cntd.ru/document/902272657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docs.cntd.ru/document/902272657" TargetMode="External"/><Relationship Id="rId41" Type="http://schemas.openxmlformats.org/officeDocument/2006/relationships/hyperlink" Target="http://docs.cntd.ru/document/902272657" TargetMode="External"/><Relationship Id="rId54" Type="http://schemas.openxmlformats.org/officeDocument/2006/relationships/hyperlink" Target="http://docs.cntd.ru/document/902272657" TargetMode="External"/><Relationship Id="rId62" Type="http://schemas.openxmlformats.org/officeDocument/2006/relationships/hyperlink" Target="http://docs.cntd.ru/document/902272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11431</Words>
  <Characters>65159</Characters>
  <Application>Microsoft Office Word</Application>
  <DocSecurity>0</DocSecurity>
  <Lines>542</Lines>
  <Paragraphs>152</Paragraphs>
  <ScaleCrop>false</ScaleCrop>
  <Company/>
  <LinksUpToDate>false</LinksUpToDate>
  <CharactersWithSpaces>76438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2020-04-30T11:20:00Z</dcterms:created>
  <dcterms:modified xsi:type="dcterms:W3CDTF">2020-04-30T11:20:00Z</dcterms:modified>
</cp:coreProperties>
</file>