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38" w:rsidRPr="004B5638" w:rsidRDefault="004B5638" w:rsidP="004B563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</w:pPr>
      <w:r w:rsidRPr="004B5638">
        <w:rPr>
          <w:rFonts w:ascii="Arial" w:eastAsia="Times New Roman" w:hAnsi="Arial" w:cs="Arial"/>
          <w:b/>
          <w:bCs/>
          <w:color w:val="2D2D2D"/>
          <w:spacing w:val="3"/>
          <w:kern w:val="36"/>
          <w:sz w:val="46"/>
          <w:szCs w:val="46"/>
          <w:lang w:eastAsia="ru-RU"/>
        </w:rPr>
        <w:t>СанПиН 2.4.1.3049-13 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4B5638" w:rsidRPr="004B5638" w:rsidRDefault="004B5638" w:rsidP="004B563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4B5638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ГЛАВНЫЙ ГОСУДАРСТВЕННЫЙ САНИТАРНЫЙ ВРАЧ РОССИЙСКОЙ ФЕДЕРАЦИИ</w:t>
      </w:r>
    </w:p>
    <w:p w:rsidR="004B5638" w:rsidRPr="004B5638" w:rsidRDefault="004B5638" w:rsidP="004B563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4B5638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ПОСТАНОВЛЕНИЕ</w:t>
      </w:r>
    </w:p>
    <w:p w:rsidR="004B5638" w:rsidRPr="004B5638" w:rsidRDefault="004B5638" w:rsidP="004B563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4B5638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от 15 мая 2013 года N 26</w:t>
      </w:r>
    </w:p>
    <w:p w:rsidR="004B5638" w:rsidRPr="004B5638" w:rsidRDefault="004B5638" w:rsidP="004B5638">
      <w:pPr>
        <w:shd w:val="clear" w:color="auto" w:fill="FFFFFF"/>
        <w:spacing w:before="215" w:after="107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4B5638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27 августа 2015 года)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Документ с изменениями, внесенными: 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4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(Официальный интернет-портал правовой информации www.pravo.gov.ru, 05.08.2015, N 0001201508050022) (распространяется на правоотношения, возникшие c 9 мая 2014 года (со дня вступления в законную силу </w:t>
      </w:r>
      <w:hyperlink r:id="rId5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));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6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постановлением Главного государственного санитарного врача Российской Федерации от 27 августа 2015 года N </w:t>
        </w:r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>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(Официальный интернет-портал правовой информации www.pravo.gov.ru, 09.09.2015, N 0001201509090017).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докумене учтено: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hyperlink r:id="rId7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решение Верховного Суда Российской Федерации от 4 апреля 2014 года N АКПИ14-281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(вступило в силу 9 мая 2014 года). 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соответствии с </w:t>
      </w:r>
      <w:hyperlink r:id="rId8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44, ст.4984; 2008, N 52 (ч.1), ст.6223; 2009, N 1, ст.17; 2010, N 40, ст.4969; 2011, N 1, ст.6; 25.07.2011, N 30 (ч.1), ст.4563, ст.4590, ст.4591, ст.4596; 12.12.2011, N 50, ст.7359; 11.06.2012, N 24, ст.3069; 25.06.2012, N 26, ст.3446), </w:t>
      </w:r>
      <w:hyperlink r:id="rId9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 25.03.2013, N 12, ст.1245) и </w:t>
      </w:r>
      <w:hyperlink r:id="rId10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постановлением Правительства Российской Федерации от 24.07.2000 N 554 "Об утверждении Положения о государственной санитарно-эпидемиологической службе </w:t>
        </w:r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>Российской Федерации и Положения о государственном санитарно-эпидемиологическом нормировании"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(Собрание законодательства Российской Федерации, 2000, N 31, ст.3295; 2004, N 8, ст.663; 2004, N 47, ст.4666; 2005, N 39, ст.3953)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постановляю: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 С момента вступления в силу СанПиН 2.4.1.3049-13 считать утратившими силу санитарно-эпидемиологические правила и нормативы: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 </w:t>
      </w:r>
      <w:hyperlink r:id="rId11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утвержденные </w:t>
      </w:r>
      <w:hyperlink r:id="rId12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(зарегистрированы в Минюсте России 27.08.2010, регистрационный номер 18267);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 </w:t>
      </w:r>
      <w:hyperlink r:id="rId13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утвержденные </w:t>
      </w:r>
      <w:hyperlink r:id="rId14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(зарегистрированы в Минюсте России 22.12.2010, регистрационный номер 19342).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Г.Онищенко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Зарегистрировано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Министерстве юстиции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Российской Федерации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29 мая 2013 года,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регистрационный N 28564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4B5638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Приложение. Санитарно-эпидемиологические правила и нормативы СанПиН 2.4.1.3049-13. Санитарно-эпидемиологические требования к устройству, содержанию и организации режима работы дошкольных образовательных ...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Приложение</w:t>
      </w:r>
    </w:p>
    <w:p w:rsidR="004B5638" w:rsidRPr="004B5638" w:rsidRDefault="004B5638" w:rsidP="004B5638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</w:pPr>
      <w:r w:rsidRPr="004B5638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t>     </w:t>
      </w:r>
      <w:r w:rsidRPr="004B5638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4B5638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</w:r>
      <w:r w:rsidRPr="004B5638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Санитарно-эпидемиологические правила и нормативы</w:t>
      </w:r>
      <w:r w:rsidRPr="004B5638">
        <w:rPr>
          <w:rFonts w:ascii="Arial" w:eastAsia="Times New Roman" w:hAnsi="Arial" w:cs="Arial"/>
          <w:color w:val="3C3C3C"/>
          <w:spacing w:val="3"/>
          <w:sz w:val="44"/>
          <w:szCs w:val="44"/>
          <w:lang w:eastAsia="ru-RU"/>
        </w:rPr>
        <w:br/>
        <w:t>СанПиН 2.4.1.3049-13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jc w:val="center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(с изменениями на 27 августа 2015 года)</w:t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lastRenderedPageBreak/>
        <w:t>I. Общие положения и область применения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15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1.2. Настоящие санитарные правила устанавливают санитарно-эпидемиологические требования к: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условиям размещения дошкольных образовательных организаций,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оборудованию и содержанию территории,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помещениям, их оборудованию и содержанию,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естественному и искусственному освещению помещений,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отоплению и вентиляции,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- водоснабжению и канализации,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организации питания,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приему детей в дошкольные образовательные организации,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организации режима дня,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организации физического воспитания,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личной гигиене персонала.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Наряду с обязательными для исполнения требованиями, санитарные правила содержат рекомендации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4.1.3049-13 Санитарно-эпидемиологические требования к устройству, содержанию и организации режима работы дошкольных образовательных организаций" style="width:6.45pt;height:17.2pt"/>
        </w:pic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6" type="#_x0000_t75" alt="СанПиН 2.4.1.3049-13 Санитарно-эпидемиологические требования к устройству, содержанию и организации режима работы дошкольных образовательных организаций" style="width:6.45pt;height:17.2pt"/>
        </w:pic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Рекомендации - добровольного исполнения, не носят обязательный характер.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(Абзац в редакции, введенной в действие с 20 сентября 2015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года </w:t>
      </w:r>
      <w:hyperlink r:id="rId16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17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7" type="#_x0000_t75" alt="СанПиН 2.4.1.3049-13 Санитарно-эпидемиологические требования к устройству, содержанию и организации режима работы дошкольных образовательных организаций" style="width:8.6pt;height:17.2pt"/>
        </w:pic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8" type="#_x0000_t75" alt="СанПиН 2.4.1.3049-13 Санитарно-эпидемиологические требования к устройству, содержанию и организации режима работы дошкольных образовательных организаций" style="width:8.6pt;height:17.2pt"/>
        </w:pic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</w:t>
      </w:r>
      <w:hyperlink r:id="rId18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19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1.9. Количество детей в группах дошкольной образовательной организации общеразвивающей направленности определяется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16 августа 2015 года </w:t>
      </w:r>
      <w:hyperlink r:id="rId20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, распространяется на правоотношения, возникшие c 9 мая 2014 года (со дня вступления в законную силу </w:t>
      </w:r>
      <w:hyperlink r:id="rId21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решения Верховного Суда Российской Федерации от 4 апреля 2014 года N АКПИ14-281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).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с тяжелыми нарушениями речи - 6 и 10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с фонетико-фонематическими нарушениями речи в возрасте старше 3 лет - 12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глухих детей - 6 детей для обеих возрастных групп;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слабослышащих детей - 6 и 8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слепых детей - 6 детей для обеих возрастных групп;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- для слабовидящих детей, для детей с амблиопией, косоглазием - 6 и 10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с нарушениями опорно-двигательного аппарата - 6 и 8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с задержкой психического развития - 6 и 10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с умственной отсталостью легкой степени - 6 и 10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с умственной отсталостью умеренной, тяжелой в возрасте старше 3 лет - 8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с аутизмом только в возрасте старше 3 лет - 5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1.12. В дошкольных образовательных организациях комплектование групп комбинированной направленности,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Рекомендуемое количество детей в группах комбинированной направленности: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а) до 3 лет - не более 10 детей, в том числе не более 3 детей с ограниченными возможностями здоровья;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б) старше 3 лет: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не более 17 детей, в том числе не более 5 детей с задержкой психического развития.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II. Требования к размещению дошкольных образовательных организаций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2.2. В районах Крайнего Севера обеспечивается ветро- и снегозащита территорий дошкольных образовательных организаций.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22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городской застройки допускается снижение озеленения до 20% площади территории, свободной от застройки.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озеленении территории не проводится посадка плодоносящих деревьев и кустарников, ядовитых и колючих растений.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3.5. На территории дошкольной образовательной организации выделяются игровая и хозяйственная зоны.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 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23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Абзац исключен с 20 сентября 2015 года - </w:t>
      </w:r>
      <w:hyperlink r:id="rId24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постановление </w:t>
        </w:r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>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быть не менее 1,5 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3.12. Игровые и физкультурные площадки для детей оборудуются с учетом их росто-возрастных особенностей.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25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На территории хозяйственной зоны должны предусматриваться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места для сушки постельных принадлежностей и чистки ковровых изделий.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3.17. На территории хозяйственной зоны возможно размещение овощехранилища.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3.19. Уборка территории проводится ежедневно: утром за 1-2 часа до прихода детей или вечером после ухода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сухой и жаркой погоде полив территории рекомендуется проводить не менее 2 раз в день.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26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3.20. Твердые бытовые отходы и другой мусор следует убирать в мусоросборники. Очистка мусоросборников проводится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специализированными организациями.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IV. Требования к зданию, помещениям, оборудованию и их содержанию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Допускается размещение дошкольных образовательных организаций во встроенных в жилые дома помещениях, во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27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4.2. Вместимость дошкольных образовательных организаций определяется заданием на проектирование.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4.3. Здание дошкольной образовательной организации должно иметь этажность не выше трех.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Групповые ячейки для детей до 3 лет располагаются на 1-м этаже.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Спальни в период бодрствования детей допускается использовать для организации игровой деятельности и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дошкольных образовательных организациях (группах) должны быть обеспечены условия для просушивания верхней одежды и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обуви.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с.ш. и на азимуты 91-230 градусов для районов южнее 45 градусов с.ш.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При наличии в дошкольной образовательной организации одного зала рекомендуется оборудованная физкультурная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площадка для занятий физкультурой на свежем воздухе.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туалете предусматривается место для приготовления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дезинфекционных растворов.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28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Медицинский блок (медицинский кабинет) должен иметь отдельный вход из коридора.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таблицей 2 приложения N 1.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допускается размещать групповые ячейки над помещениями пищеблока и постирочной.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Состав и площади помещений пищеблока (буфета-раздаточной) определяются заданием на проектирование.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Помещения для хранения пищевых продуктов должны быть не проницаемыми для грызунов.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На пищеблок, работающий на полуфабрикатах, должны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поступать мытые и/или очищенные овощи, полуфабрикаты высокой степени готовности (мясные, рыбные).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29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30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постановлением Главного государственного санитарного </w:t>
        </w:r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>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4.34. Допускается установка посудомоечной машины в буфетных групповых ячейках.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4.35. В дошкольных образовательных организациях рекомендуется предусматривать постирочную. Помещения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4.36. Вход в постирочную не рекомендуется устраивать напротив входа в помещения групповых ячеек.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групповая комната для проведения учебных занятий, игр и питания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помещение или место для приготовления пищи, а также для мытья и хранения столовой посуды и приборов;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детская туалетная (с умывальной) для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оборудование санитарного узла для персонала в детской туалетной в виде отдельной закрытой туалетной кабины.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Детская туалетная должна быть обеспечена персональными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31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32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33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С учетом климатических условий рекомендуется полы в помещениях групповых, расположенных на первом этаже,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предусматривать утепленными и (или) отапливаемыми, с регулируемым температурным режимом.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6.2. Раздевальные оборудуются шкафами для верхней одежды детей и персонала.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Шкафы для одежды и обуви оборудуются индивидуальными ячейками - полками для головных уборов и крючками для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верхней одежды. Каждая индивидуальная ячейка маркируется.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6.5. В групповых для детей 1,5 года и старше столы и стулья устанавливаются по числу детей в группах. Для детей старшей и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подготовительной групп рекомендуется использовать столы с изменяющимся наклоном крышки до 30 градусов.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E9ECF1"/>
        <w:spacing w:after="322" w:line="240" w:lineRule="auto"/>
        <w:ind w:left="-1612"/>
        <w:textAlignment w:val="baseline"/>
        <w:outlineLvl w:val="3"/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</w:pPr>
      <w:r w:rsidRPr="004B5638"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87"/>
        <w:gridCol w:w="2337"/>
        <w:gridCol w:w="2341"/>
        <w:gridCol w:w="2190"/>
      </w:tblGrid>
      <w:tr w:rsidR="004B5638" w:rsidRPr="004B5638" w:rsidTr="004B5638">
        <w:trPr>
          <w:trHeight w:val="15"/>
        </w:trPr>
        <w:tc>
          <w:tcPr>
            <w:tcW w:w="2772" w:type="dxa"/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5638" w:rsidRPr="004B5638" w:rsidTr="004B5638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Высота стула (мм)</w:t>
            </w:r>
          </w:p>
        </w:tc>
      </w:tr>
      <w:tr w:rsidR="004B5638" w:rsidRPr="004B5638" w:rsidTr="004B5638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180</w:t>
            </w:r>
          </w:p>
        </w:tc>
      </w:tr>
      <w:tr w:rsidR="004B5638" w:rsidRPr="004B5638" w:rsidTr="004B5638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220</w:t>
            </w:r>
          </w:p>
        </w:tc>
      </w:tr>
      <w:tr w:rsidR="004B5638" w:rsidRPr="004B5638" w:rsidTr="004B5638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260</w:t>
            </w:r>
          </w:p>
        </w:tc>
      </w:tr>
      <w:tr w:rsidR="004B5638" w:rsidRPr="004B5638" w:rsidTr="004B5638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300</w:t>
            </w:r>
          </w:p>
        </w:tc>
      </w:tr>
      <w:tr w:rsidR="004B5638" w:rsidRPr="004B5638" w:rsidTr="004B5638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340</w:t>
            </w:r>
          </w:p>
        </w:tc>
      </w:tr>
      <w:tr w:rsidR="004B5638" w:rsidRPr="004B5638" w:rsidTr="004B5638"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380</w:t>
            </w:r>
          </w:p>
        </w:tc>
      </w:tr>
    </w:tbl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34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6.8. Меловые доски должны быть изготовлены из материалов, имеющих высокую адгезию с материалами, используемыми для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6.11. Размещение аквариумов, животных, птиц в помещениях групповых не допускается.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раскладными кроватями с жестким ложем или на трансформируемыми (выдвижными, выкатными) одно-трехуровневыми кроватями.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Количество кроватей должно соответствовать количеству детей, находящихся в группе.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дополнительно включен с 20 сентября 2015 года </w:t>
      </w:r>
      <w:hyperlink r:id="rId35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)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кабинетов для дополнительного образования.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6.15. Пункт исключен с 20 сентября 2015 года - </w:t>
      </w:r>
      <w:hyperlink r:id="rId36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туалетных к умывальным раковинам обеспечивается подводка горячей и холодной воды, подача воды осуществляется через смеситель.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6.18. Умывальники рекомендуется устанавливать: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на высоту от пола до борта прибора - 0,4 м для детей младшего дошкольного возраста;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на высоту от пола до борта - 0,5 м для детей среднего и старшего дошкольного возраста.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37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устанавливать шкафы для уборочного инвентаря вне туалетных комнат.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VII. Требования к естественному и искусственному освещению помещений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жилых и общественных зданий.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38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39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 xml:space="preserve">постановлением Главного государственного санитарного </w:t>
        </w:r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lastRenderedPageBreak/>
          <w:t>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7.5. Не рекомендуется размещать цветы в горшках на подоконниках в групповых и спальных помещениях.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(приложение N 2).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7.9. Чистка оконных стекол и светильников проводится по мере их загрязнения.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lastRenderedPageBreak/>
        <w:t>VIII. Требования к отоплению и вентиляции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Ревизия, очистка и контроль за эффективностью работы вентиляционных систем осуществляется не реже 1 раза в год.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Ограждения из древесно-стружечных плит не используются.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8.5. Все помещения дошкольной организации должны ежедневно проветриваться.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40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присутствии детей допускается широкая односторонняя аэрация всех помещений в теплое время года.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помещениях спален сквозное проветривание проводится до дневного сна.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холодное время года фрамуги, форточки закрываются за 10 минут до отхода ко сну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В теплое время года сон (дневной и ночной) организуется при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открытых окнах (избегая сквозняка).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IX. Требования к водоснабжению и канализации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(постирочную), в туалетные всех групповых ячеек.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9.3. Вода должна отвечать санитарно-эпидемиологическим требованиям к питьевой воде.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которых обеспечиваются необходимые условия для организации коррекционной работы, в том числе: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10.2. Размещение помещений для воспитанников специальных дошкольных образовательных организаций (дефекты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 приложения N 1.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41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Предусматривают лифты, пандусы с уклоном 1:6. Пандусы должны иметь резиновое покрытие.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10.12. Групповые, спальни, музыкальные залы для слепых, слабовидящих детей, должны иметь только южную и восточную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ориентацию по сторонам горизонта.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pict>
          <v:shape id="_x0000_i1029" type="#_x0000_t75" alt="СанПиН 2.4.1.3049-13 Санитарно-эпидемиологические требования к устройству, содержанию и организации режима работы дошкольных образовательных организаций" style="width:8.6pt;height:17.2pt"/>
        </w:pic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 в час на ребенка.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lastRenderedPageBreak/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11.4. Режим дня должен соответствовать возрастным особенностям детей и способствовать их гармоничному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воспитателя (или его помощника) в спальне обязательно.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42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43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образовательной деятельности - не менее 10 минут.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44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XII. Требования к организации физического воспитания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Длительность занятия с каждым ребенком составляет 6-10 минут.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Начиная с 9 месяцев, помимо комплексов гимнастики и массажа, с детьми проводят разнообразные подвижные игры в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индивидуальном порядке. Допускается объединение детей в небольшие группы (по 2-3 ребенка).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E9ECF1"/>
        <w:spacing w:after="322" w:line="240" w:lineRule="auto"/>
        <w:ind w:left="-1612"/>
        <w:textAlignment w:val="baseline"/>
        <w:outlineLvl w:val="3"/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</w:pPr>
      <w:r w:rsidRPr="004B5638">
        <w:rPr>
          <w:rFonts w:ascii="Arial" w:eastAsia="Times New Roman" w:hAnsi="Arial" w:cs="Arial"/>
          <w:color w:val="242424"/>
          <w:spacing w:val="3"/>
          <w:sz w:val="34"/>
          <w:szCs w:val="34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jc w:val="righ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76"/>
        <w:gridCol w:w="1627"/>
        <w:gridCol w:w="1901"/>
        <w:gridCol w:w="2136"/>
        <w:gridCol w:w="1615"/>
      </w:tblGrid>
      <w:tr w:rsidR="004B5638" w:rsidRPr="004B5638" w:rsidTr="004B5638">
        <w:trPr>
          <w:trHeight w:val="15"/>
        </w:trPr>
        <w:tc>
          <w:tcPr>
            <w:tcW w:w="2033" w:type="dxa"/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5638" w:rsidRPr="004B5638" w:rsidTr="004B5638"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Возраст детей</w:t>
            </w:r>
          </w:p>
        </w:tc>
      </w:tr>
      <w:tr w:rsidR="004B5638" w:rsidRPr="004B5638" w:rsidTr="004B5638"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старше 3 лет</w:t>
            </w:r>
          </w:p>
        </w:tc>
      </w:tr>
      <w:tr w:rsidR="004B5638" w:rsidRPr="004B5638" w:rsidTr="004B5638"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lastRenderedPageBreak/>
              <w:t>Число детей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Вся группа</w:t>
            </w:r>
          </w:p>
        </w:tc>
      </w:tr>
      <w:tr w:rsidR="004B5638" w:rsidRPr="004B5638" w:rsidTr="004B5638"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638" w:rsidRPr="004B5638" w:rsidRDefault="004B5638" w:rsidP="004B5638">
            <w:pPr>
              <w:spacing w:after="0" w:line="45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</w:pPr>
            <w:r w:rsidRPr="004B5638">
              <w:rPr>
                <w:rFonts w:ascii="Times New Roman" w:eastAsia="Times New Roman" w:hAnsi="Times New Roman" w:cs="Times New Roman"/>
                <w:color w:val="2D2D2D"/>
                <w:sz w:val="30"/>
                <w:szCs w:val="30"/>
                <w:lang w:eastAsia="ru-RU"/>
              </w:rPr>
              <w:t>15</w:t>
            </w:r>
          </w:p>
        </w:tc>
      </w:tr>
    </w:tbl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 младшей группе - 15 мин.,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 средней группе - 20 мин.,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 старшей группе - 25 мин.,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 подготовительной группе - 30 мин.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- во время проведения процедур необходимо избегать прямого воздействия теплового потока от калорифера на детей;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в термокамере следует поддерживать температуру воздуха в пределах 60-70°С при относительной влажности 15-10%;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продолжительность первого посещения ребенком сауны не должна превышать 3 минут;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XIII. Требования к оборудованию пищеблока, инвентарю, посуде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столы, предназначенные для обработки пищевых продуктов, должны быть цельнометаллическими;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- доски и ножи должны быть промаркированы: "СМ" - сырое мясо, "СК" - сырые куры, "СР" - сырая рыба, "СО" - сырые овощи, "ВМ" - вареное мясо, "ВР" - вареная рыба, "ВО" -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вареные овощи, "гастрономия", "Сельдь", "X" - хлеб, "Зелень";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13.6. Для ополаскивания посуды (в том числе столовой) используются гибкие шланги с душевой насадкой.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 xml:space="preserve"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местах раздельно в кассетах или в подвешенном виде.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45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Посуду и столовые приборы моют в 2-гнездных ваннах, установленных в буфетных каждой групповой ячейки.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br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вдезинфекционном растворе. Допускается использование сухожарового шкафа.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(Пункт в редакции, введенной в действие с 20 сентября 2015 года </w:t>
      </w:r>
      <w:hyperlink r:id="rId46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47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Щетки с наличием дефектов и видимых загрязнений, а также металлические мочалки не используются.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before="537" w:after="32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</w:pPr>
      <w:r w:rsidRPr="004B5638">
        <w:rPr>
          <w:rFonts w:ascii="Arial" w:eastAsia="Times New Roman" w:hAnsi="Arial" w:cs="Arial"/>
          <w:color w:val="4C4C4C"/>
          <w:spacing w:val="3"/>
          <w:sz w:val="42"/>
          <w:szCs w:val="42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наименование изготовителя или производителя (поставщика), принявшего декларацию, и орган, ее зарегистрировавший.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Продукция поступает в таре производителя (поставщика).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течение года.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14.6. Молоко хранится в той же таре, в которой оно поступило, или в потребительской упаковке.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Пункт 14.5 предыдущей редакции с 20 сентября 2015 года считается абзацем вторым пункта 14.6 настоящей редакции - </w:t>
      </w:r>
      <w:hyperlink r:id="rId48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 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Масло сливочное хранятся на полках в заводской таре или брусками, завернутыми в пергамент, в лотках.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Крупные сыры хранятся на стеллажах, мелкие сыры - на полках в потребительской таре.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Сметана, творог хранятся в таре с крышкой.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допускается оставлять ложки, лопатки в таре со сметаной, творогом.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Продукты, имеющие специфический запах (специи, сельдь), следует хранить отдельно от других продуктов,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воспринимающих запахи (масло сливочное, сыр, чай, сахар, соль и другие).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____________________________________________________________________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Пункт 14.6 предыдущей редакции с 20 сентября 2015 года считается абзацем двенадцатым пункта 14.6 настоящей редакции - </w:t>
      </w:r>
      <w:hyperlink r:id="rId49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____________________________________________________________________ 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Котлеты, биточки из мясного или рыбного фарша, рыба кусками запекаются при температуре 250-280°С в течение 20-25 мин.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Оладьи, сырники выпекаются в духовом или жарочном шкафу при температуре 180-200°С в течение 8-10 мин.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Яйцо варят после закипания воды 10 мин.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изготовлении картофельного (овощного) пюре используется овощепротирочная машина.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50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(Абзац в редакции, введенной в действие с 20 сентября 2015 года </w:t>
      </w:r>
      <w:hyperlink r:id="rId51" w:history="1">
        <w:r w:rsidRPr="004B5638">
          <w:rPr>
            <w:rFonts w:ascii="Arial" w:eastAsia="Times New Roman" w:hAnsi="Arial" w:cs="Arial"/>
            <w:color w:val="00466E"/>
            <w:spacing w:val="3"/>
            <w:sz w:val="30"/>
            <w:u w:val="single"/>
            <w:lang w:eastAsia="ru-RU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С момента приготовления до отпуска первые и вторые блюда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могут находиться на горячей плите не более 2 часов. Повторный разогрев блюд не допускается.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14.16. При обработке овощей должны быть соблюдены следующие требования: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допускается предварительное замачивание овощей.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 xml:space="preserve"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(кроме свеклы).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14.16.5. Варка овощей накануне дня приготовления блюд не допускается.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14.17. Изготовление салатов и их заправка осуществляется непосредственно перед раздачей.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lastRenderedPageBreak/>
        <w:t>Хранение заправленных салатов может осуществляться не более 30 минут при температуре 4 ± 2°С.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14.20. В эндемичных по йоду районах рекомендуется использование йодированной поваренной соли.</w:t>
      </w: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br/>
      </w:r>
    </w:p>
    <w:p w:rsidR="004B5638" w:rsidRPr="004B5638" w:rsidRDefault="004B5638" w:rsidP="004B5638">
      <w:pPr>
        <w:shd w:val="clear" w:color="auto" w:fill="FFFFFF"/>
        <w:spacing w:after="0" w:line="451" w:lineRule="atLeast"/>
        <w:textAlignment w:val="baseline"/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</w:pPr>
      <w:r w:rsidRPr="004B5638">
        <w:rPr>
          <w:rFonts w:ascii="Arial" w:eastAsia="Times New Roman" w:hAnsi="Arial" w:cs="Arial"/>
          <w:color w:val="2D2D2D"/>
          <w:spacing w:val="3"/>
          <w:sz w:val="30"/>
          <w:szCs w:val="30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671470" w:rsidRDefault="00671470"/>
    <w:sectPr w:rsidR="00671470" w:rsidSect="0067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4B5638"/>
    <w:rsid w:val="004B5638"/>
    <w:rsid w:val="0067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70"/>
  </w:style>
  <w:style w:type="paragraph" w:styleId="1">
    <w:name w:val="heading 1"/>
    <w:basedOn w:val="a"/>
    <w:link w:val="10"/>
    <w:uiPriority w:val="9"/>
    <w:qFormat/>
    <w:rsid w:val="004B5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5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5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B56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6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6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4B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B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56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563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248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  <w:div w:id="9942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253125" TargetMode="External"/><Relationship Id="rId18" Type="http://schemas.openxmlformats.org/officeDocument/2006/relationships/hyperlink" Target="http://docs.cntd.ru/document/901901771" TargetMode="External"/><Relationship Id="rId26" Type="http://schemas.openxmlformats.org/officeDocument/2006/relationships/hyperlink" Target="http://docs.cntd.ru/document/420300289" TargetMode="External"/><Relationship Id="rId39" Type="http://schemas.openxmlformats.org/officeDocument/2006/relationships/hyperlink" Target="http://docs.cntd.ru/document/4203002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95271" TargetMode="External"/><Relationship Id="rId34" Type="http://schemas.openxmlformats.org/officeDocument/2006/relationships/hyperlink" Target="http://docs.cntd.ru/document/420300289" TargetMode="External"/><Relationship Id="rId42" Type="http://schemas.openxmlformats.org/officeDocument/2006/relationships/hyperlink" Target="http://docs.cntd.ru/document/420300289" TargetMode="External"/><Relationship Id="rId47" Type="http://schemas.openxmlformats.org/officeDocument/2006/relationships/hyperlink" Target="http://docs.cntd.ru/document/420300289" TargetMode="External"/><Relationship Id="rId50" Type="http://schemas.openxmlformats.org/officeDocument/2006/relationships/hyperlink" Target="http://docs.cntd.ru/document/420300289" TargetMode="External"/><Relationship Id="rId7" Type="http://schemas.openxmlformats.org/officeDocument/2006/relationships/hyperlink" Target="http://docs.cntd.ru/document/499095271" TargetMode="External"/><Relationship Id="rId12" Type="http://schemas.openxmlformats.org/officeDocument/2006/relationships/hyperlink" Target="http://docs.cntd.ru/document/902227775" TargetMode="External"/><Relationship Id="rId17" Type="http://schemas.openxmlformats.org/officeDocument/2006/relationships/hyperlink" Target="http://docs.cntd.ru/document/420300289" TargetMode="External"/><Relationship Id="rId25" Type="http://schemas.openxmlformats.org/officeDocument/2006/relationships/hyperlink" Target="http://docs.cntd.ru/document/420300289" TargetMode="External"/><Relationship Id="rId33" Type="http://schemas.openxmlformats.org/officeDocument/2006/relationships/hyperlink" Target="http://docs.cntd.ru/document/420300289" TargetMode="External"/><Relationship Id="rId38" Type="http://schemas.openxmlformats.org/officeDocument/2006/relationships/hyperlink" Target="http://docs.cntd.ru/document/420300289" TargetMode="External"/><Relationship Id="rId46" Type="http://schemas.openxmlformats.org/officeDocument/2006/relationships/hyperlink" Target="http://docs.cntd.ru/document/4203002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300289" TargetMode="External"/><Relationship Id="rId20" Type="http://schemas.openxmlformats.org/officeDocument/2006/relationships/hyperlink" Target="http://docs.cntd.ru/document/420292122" TargetMode="External"/><Relationship Id="rId29" Type="http://schemas.openxmlformats.org/officeDocument/2006/relationships/hyperlink" Target="http://docs.cntd.ru/document/420300289" TargetMode="External"/><Relationship Id="rId41" Type="http://schemas.openxmlformats.org/officeDocument/2006/relationships/hyperlink" Target="http://docs.cntd.ru/document/42030028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00289" TargetMode="External"/><Relationship Id="rId11" Type="http://schemas.openxmlformats.org/officeDocument/2006/relationships/hyperlink" Target="http://docs.cntd.ru/document/902227775" TargetMode="External"/><Relationship Id="rId24" Type="http://schemas.openxmlformats.org/officeDocument/2006/relationships/hyperlink" Target="http://docs.cntd.ru/document/420300289" TargetMode="External"/><Relationship Id="rId32" Type="http://schemas.openxmlformats.org/officeDocument/2006/relationships/hyperlink" Target="http://docs.cntd.ru/document/420300289" TargetMode="External"/><Relationship Id="rId37" Type="http://schemas.openxmlformats.org/officeDocument/2006/relationships/hyperlink" Target="http://docs.cntd.ru/document/420300289" TargetMode="External"/><Relationship Id="rId40" Type="http://schemas.openxmlformats.org/officeDocument/2006/relationships/hyperlink" Target="http://docs.cntd.ru/document/420300289" TargetMode="External"/><Relationship Id="rId45" Type="http://schemas.openxmlformats.org/officeDocument/2006/relationships/hyperlink" Target="http://docs.cntd.ru/document/42030028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docs.cntd.ru/document/499095271" TargetMode="External"/><Relationship Id="rId15" Type="http://schemas.openxmlformats.org/officeDocument/2006/relationships/hyperlink" Target="http://docs.cntd.ru/document/420300289" TargetMode="External"/><Relationship Id="rId23" Type="http://schemas.openxmlformats.org/officeDocument/2006/relationships/hyperlink" Target="http://docs.cntd.ru/document/420300289" TargetMode="External"/><Relationship Id="rId28" Type="http://schemas.openxmlformats.org/officeDocument/2006/relationships/hyperlink" Target="http://docs.cntd.ru/document/420300289" TargetMode="External"/><Relationship Id="rId36" Type="http://schemas.openxmlformats.org/officeDocument/2006/relationships/hyperlink" Target="http://docs.cntd.ru/document/420300289" TargetMode="External"/><Relationship Id="rId49" Type="http://schemas.openxmlformats.org/officeDocument/2006/relationships/hyperlink" Target="http://docs.cntd.ru/document/420300289" TargetMode="External"/><Relationship Id="rId10" Type="http://schemas.openxmlformats.org/officeDocument/2006/relationships/hyperlink" Target="http://docs.cntd.ru/document/901765645" TargetMode="External"/><Relationship Id="rId19" Type="http://schemas.openxmlformats.org/officeDocument/2006/relationships/hyperlink" Target="http://docs.cntd.ru/document/420300289" TargetMode="External"/><Relationship Id="rId31" Type="http://schemas.openxmlformats.org/officeDocument/2006/relationships/hyperlink" Target="http://docs.cntd.ru/document/420300289" TargetMode="External"/><Relationship Id="rId44" Type="http://schemas.openxmlformats.org/officeDocument/2006/relationships/hyperlink" Target="http://docs.cntd.ru/document/420300289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docs.cntd.ru/document/420292122" TargetMode="External"/><Relationship Id="rId9" Type="http://schemas.openxmlformats.org/officeDocument/2006/relationships/hyperlink" Target="http://docs.cntd.ru/document/499007930" TargetMode="External"/><Relationship Id="rId14" Type="http://schemas.openxmlformats.org/officeDocument/2006/relationships/hyperlink" Target="http://docs.cntd.ru/document/902253125" TargetMode="External"/><Relationship Id="rId22" Type="http://schemas.openxmlformats.org/officeDocument/2006/relationships/hyperlink" Target="http://docs.cntd.ru/document/420300289" TargetMode="External"/><Relationship Id="rId27" Type="http://schemas.openxmlformats.org/officeDocument/2006/relationships/hyperlink" Target="http://docs.cntd.ru/document/420300289" TargetMode="External"/><Relationship Id="rId30" Type="http://schemas.openxmlformats.org/officeDocument/2006/relationships/hyperlink" Target="http://docs.cntd.ru/document/420300289" TargetMode="External"/><Relationship Id="rId35" Type="http://schemas.openxmlformats.org/officeDocument/2006/relationships/hyperlink" Target="http://docs.cntd.ru/document/420300289" TargetMode="External"/><Relationship Id="rId43" Type="http://schemas.openxmlformats.org/officeDocument/2006/relationships/hyperlink" Target="http://docs.cntd.ru/document/420300289" TargetMode="External"/><Relationship Id="rId48" Type="http://schemas.openxmlformats.org/officeDocument/2006/relationships/hyperlink" Target="http://docs.cntd.ru/document/420300289" TargetMode="External"/><Relationship Id="rId8" Type="http://schemas.openxmlformats.org/officeDocument/2006/relationships/hyperlink" Target="http://docs.cntd.ru/document/901729631" TargetMode="External"/><Relationship Id="rId51" Type="http://schemas.openxmlformats.org/officeDocument/2006/relationships/hyperlink" Target="http://docs.cntd.ru/document/42030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15151</Words>
  <Characters>86361</Characters>
  <Application>Microsoft Office Word</Application>
  <DocSecurity>0</DocSecurity>
  <Lines>719</Lines>
  <Paragraphs>202</Paragraphs>
  <ScaleCrop>false</ScaleCrop>
  <Company/>
  <LinksUpToDate>false</LinksUpToDate>
  <CharactersWithSpaces>101310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2020-05-09T13:34:00Z</dcterms:created>
  <dcterms:modified xsi:type="dcterms:W3CDTF">2020-05-09T13:35:00Z</dcterms:modified>
</cp:coreProperties>
</file>